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57F09" w14:textId="77777777" w:rsidR="0024242E" w:rsidRPr="00EE4A5B" w:rsidRDefault="0024242E" w:rsidP="0026691D">
      <w:pPr>
        <w:tabs>
          <w:tab w:val="left" w:pos="1472"/>
          <w:tab w:val="center" w:pos="4680"/>
        </w:tabs>
        <w:spacing w:after="0"/>
        <w:jc w:val="center"/>
        <w:rPr>
          <w:rFonts w:cs="Times New Roman"/>
          <w:b/>
          <w:smallCaps/>
          <w:sz w:val="48"/>
          <w:szCs w:val="48"/>
        </w:rPr>
      </w:pPr>
    </w:p>
    <w:p w14:paraId="31B33FF2" w14:textId="7C0F766B" w:rsidR="00132114" w:rsidRPr="00EE4A5B" w:rsidRDefault="00132114" w:rsidP="0026691D">
      <w:pPr>
        <w:tabs>
          <w:tab w:val="left" w:pos="1472"/>
          <w:tab w:val="center" w:pos="4680"/>
        </w:tabs>
        <w:spacing w:after="0"/>
        <w:jc w:val="center"/>
        <w:rPr>
          <w:rFonts w:cs="Times New Roman"/>
          <w:b/>
          <w:smallCaps/>
          <w:sz w:val="48"/>
          <w:szCs w:val="48"/>
        </w:rPr>
      </w:pPr>
      <w:r w:rsidRPr="00EE4A5B">
        <w:rPr>
          <w:rFonts w:cs="Times New Roman"/>
          <w:b/>
          <w:smallCaps/>
          <w:sz w:val="48"/>
          <w:szCs w:val="48"/>
        </w:rPr>
        <w:t xml:space="preserve">Spiritual </w:t>
      </w:r>
      <w:r w:rsidR="00FA4C25" w:rsidRPr="00EE4A5B">
        <w:rPr>
          <w:rFonts w:cs="Times New Roman"/>
          <w:b/>
          <w:smallCaps/>
          <w:sz w:val="48"/>
          <w:szCs w:val="48"/>
        </w:rPr>
        <w:t>Life</w:t>
      </w:r>
      <w:r w:rsidRPr="00EE4A5B">
        <w:rPr>
          <w:rFonts w:cs="Times New Roman"/>
          <w:b/>
          <w:smallCaps/>
          <w:sz w:val="48"/>
          <w:szCs w:val="48"/>
        </w:rPr>
        <w:t xml:space="preserve"> of the </w:t>
      </w:r>
      <w:r w:rsidR="00FA4C25" w:rsidRPr="00EE4A5B">
        <w:rPr>
          <w:rFonts w:cs="Times New Roman"/>
          <w:b/>
          <w:smallCaps/>
          <w:sz w:val="48"/>
          <w:szCs w:val="48"/>
        </w:rPr>
        <w:t>Ministering Person</w:t>
      </w:r>
    </w:p>
    <w:p w14:paraId="4A1FDA2A" w14:textId="77777777" w:rsidR="00ED345D" w:rsidRPr="00EE4A5B" w:rsidRDefault="00ED345D" w:rsidP="0026691D">
      <w:pPr>
        <w:tabs>
          <w:tab w:val="left" w:pos="1472"/>
          <w:tab w:val="center" w:pos="4680"/>
        </w:tabs>
        <w:spacing w:after="0"/>
        <w:jc w:val="center"/>
        <w:rPr>
          <w:rFonts w:cs="Times New Roman"/>
          <w:bCs/>
          <w:smallCaps/>
          <w:sz w:val="28"/>
          <w:szCs w:val="28"/>
        </w:rPr>
      </w:pPr>
    </w:p>
    <w:p w14:paraId="6DF7DAFB" w14:textId="4F44A6E1" w:rsidR="00E05FDD" w:rsidRPr="00EE4A5B" w:rsidRDefault="002C016B" w:rsidP="0026691D">
      <w:pPr>
        <w:tabs>
          <w:tab w:val="left" w:pos="1472"/>
          <w:tab w:val="center" w:pos="4680"/>
        </w:tabs>
        <w:spacing w:after="0"/>
        <w:jc w:val="center"/>
        <w:rPr>
          <w:rFonts w:cs="Times New Roman"/>
          <w:bCs/>
          <w:smallCaps/>
          <w:sz w:val="28"/>
          <w:szCs w:val="28"/>
        </w:rPr>
      </w:pPr>
      <w:r w:rsidRPr="00EE4A5B">
        <w:rPr>
          <w:rFonts w:cs="Times New Roman"/>
          <w:bCs/>
          <w:smallCaps/>
          <w:sz w:val="28"/>
          <w:szCs w:val="28"/>
        </w:rPr>
        <w:t>DPT</w:t>
      </w:r>
      <w:r w:rsidR="00663120" w:rsidRPr="00EE4A5B">
        <w:rPr>
          <w:rFonts w:cs="Times New Roman"/>
          <w:bCs/>
          <w:smallCaps/>
          <w:sz w:val="28"/>
          <w:szCs w:val="28"/>
        </w:rPr>
        <w:t xml:space="preserve"> EDITION</w:t>
      </w:r>
    </w:p>
    <w:p w14:paraId="3FCFFD9E" w14:textId="77777777" w:rsidR="002B4988" w:rsidRPr="00EE4A5B" w:rsidRDefault="002B4988" w:rsidP="0026691D">
      <w:pPr>
        <w:tabs>
          <w:tab w:val="left" w:pos="1472"/>
          <w:tab w:val="center" w:pos="4680"/>
        </w:tabs>
        <w:spacing w:after="0"/>
        <w:jc w:val="center"/>
        <w:rPr>
          <w:rFonts w:cs="Times New Roman"/>
          <w:b/>
          <w:smallCaps/>
        </w:rPr>
      </w:pPr>
    </w:p>
    <w:p w14:paraId="0566B54B" w14:textId="0893A1B6" w:rsidR="00663120" w:rsidRPr="00EE4A5B" w:rsidRDefault="002B4988" w:rsidP="0026691D">
      <w:pPr>
        <w:tabs>
          <w:tab w:val="left" w:pos="1472"/>
          <w:tab w:val="center" w:pos="4680"/>
        </w:tabs>
        <w:spacing w:after="0"/>
        <w:jc w:val="center"/>
        <w:rPr>
          <w:rFonts w:cs="Times New Roman"/>
          <w:smallCaps/>
        </w:rPr>
      </w:pPr>
      <w:r w:rsidRPr="00EE4A5B">
        <w:rPr>
          <w:rFonts w:cs="Times New Roman"/>
        </w:rPr>
        <w:t>Intensive Hybrid Course</w:t>
      </w:r>
    </w:p>
    <w:p w14:paraId="1351295B" w14:textId="62A94AD8" w:rsidR="000F7B94" w:rsidRPr="00EE4A5B" w:rsidRDefault="00202630" w:rsidP="0026691D">
      <w:pPr>
        <w:tabs>
          <w:tab w:val="left" w:pos="1472"/>
          <w:tab w:val="center" w:pos="4680"/>
        </w:tabs>
        <w:spacing w:after="0"/>
        <w:jc w:val="center"/>
        <w:rPr>
          <w:rFonts w:cs="Times New Roman"/>
          <w:smallCaps/>
          <w:color w:val="000000" w:themeColor="text1"/>
        </w:rPr>
      </w:pPr>
      <w:r w:rsidRPr="00EE4A5B">
        <w:rPr>
          <w:rFonts w:cs="Times New Roman"/>
          <w:smallCaps/>
          <w:color w:val="000000" w:themeColor="text1"/>
        </w:rPr>
        <w:t xml:space="preserve">Course Code: </w:t>
      </w:r>
      <w:r w:rsidR="00EB70BA">
        <w:rPr>
          <w:rFonts w:cs="Times New Roman"/>
          <w:smallCaps/>
          <w:color w:val="000000" w:themeColor="text1"/>
        </w:rPr>
        <w:t xml:space="preserve">MS </w:t>
      </w:r>
      <w:r w:rsidR="002C016B" w:rsidRPr="00EE4A5B">
        <w:rPr>
          <w:rFonts w:cs="Times New Roman"/>
          <w:smallCaps/>
          <w:color w:val="000000" w:themeColor="text1"/>
        </w:rPr>
        <w:t>5</w:t>
      </w:r>
      <w:r w:rsidR="00715122" w:rsidRPr="00EE4A5B">
        <w:rPr>
          <w:rFonts w:cs="Times New Roman"/>
          <w:smallCaps/>
          <w:color w:val="000000" w:themeColor="text1"/>
        </w:rPr>
        <w:t>XS</w:t>
      </w:r>
      <w:r w:rsidR="002C016B" w:rsidRPr="00EE4A5B">
        <w:rPr>
          <w:rFonts w:cs="Times New Roman"/>
          <w:smallCaps/>
          <w:color w:val="000000" w:themeColor="text1"/>
        </w:rPr>
        <w:t>5 (6XS6)</w:t>
      </w:r>
    </w:p>
    <w:p w14:paraId="24DABB41" w14:textId="5405D139" w:rsidR="00202630" w:rsidRPr="00EE4A5B" w:rsidRDefault="00697C35" w:rsidP="0026691D">
      <w:pPr>
        <w:tabs>
          <w:tab w:val="left" w:pos="1472"/>
          <w:tab w:val="center" w:pos="4680"/>
        </w:tabs>
        <w:spacing w:after="0"/>
        <w:jc w:val="center"/>
        <w:rPr>
          <w:rFonts w:cs="Times New Roman"/>
          <w:smallCaps/>
        </w:rPr>
      </w:pPr>
      <w:r w:rsidRPr="00EE4A5B">
        <w:rPr>
          <w:rFonts w:cs="Times New Roman"/>
          <w:smallCaps/>
        </w:rPr>
        <w:t>McMaster Divinity College</w:t>
      </w:r>
    </w:p>
    <w:p w14:paraId="662A1E62" w14:textId="1C202859" w:rsidR="00202630" w:rsidRPr="00EE4A5B" w:rsidRDefault="00202630" w:rsidP="0026691D">
      <w:pPr>
        <w:tabs>
          <w:tab w:val="left" w:pos="1472"/>
          <w:tab w:val="center" w:pos="4680"/>
        </w:tabs>
        <w:spacing w:after="0"/>
        <w:jc w:val="center"/>
        <w:rPr>
          <w:rFonts w:cs="Times New Roman"/>
          <w:smallCaps/>
        </w:rPr>
      </w:pPr>
      <w:r w:rsidRPr="00EE4A5B">
        <w:rPr>
          <w:rFonts w:cs="Times New Roman"/>
          <w:smallCaps/>
        </w:rPr>
        <w:t>Fall 202</w:t>
      </w:r>
      <w:r w:rsidR="002B16AC" w:rsidRPr="00EE4A5B">
        <w:rPr>
          <w:rFonts w:cs="Times New Roman"/>
          <w:smallCaps/>
        </w:rPr>
        <w:t>1</w:t>
      </w:r>
    </w:p>
    <w:p w14:paraId="44A8E8C7" w14:textId="77777777" w:rsidR="00132114" w:rsidRPr="00EE4A5B" w:rsidRDefault="00132114" w:rsidP="00132114">
      <w:pPr>
        <w:spacing w:after="0"/>
        <w:rPr>
          <w:rFonts w:cs="Times New Roman"/>
        </w:rPr>
      </w:pPr>
    </w:p>
    <w:p w14:paraId="3478D277" w14:textId="0762F853" w:rsidR="005303A2" w:rsidRPr="00EE4A5B" w:rsidRDefault="00132114" w:rsidP="0026691D">
      <w:pPr>
        <w:spacing w:after="0"/>
        <w:jc w:val="center"/>
        <w:rPr>
          <w:rFonts w:cs="Times New Roman"/>
          <w:smallCaps/>
        </w:rPr>
      </w:pPr>
      <w:r w:rsidRPr="00EE4A5B">
        <w:rPr>
          <w:rFonts w:cs="Times New Roman"/>
          <w:smallCaps/>
        </w:rPr>
        <w:t>Wendy J. Porter, PhD</w:t>
      </w:r>
    </w:p>
    <w:p w14:paraId="010F4467" w14:textId="77777777" w:rsidR="00132114" w:rsidRPr="00EE4A5B" w:rsidRDefault="00EB70A9" w:rsidP="0026691D">
      <w:pPr>
        <w:spacing w:after="0"/>
        <w:jc w:val="center"/>
        <w:rPr>
          <w:rFonts w:cs="Times New Roman"/>
        </w:rPr>
      </w:pPr>
      <w:hyperlink r:id="rId7" w:history="1">
        <w:r w:rsidR="00132114" w:rsidRPr="00EE4A5B">
          <w:rPr>
            <w:rStyle w:val="Hyperlink"/>
            <w:rFonts w:cs="Times New Roman"/>
          </w:rPr>
          <w:t>porterw@mcmaster.ca</w:t>
        </w:r>
      </w:hyperlink>
    </w:p>
    <w:p w14:paraId="41BFC67C" w14:textId="77777777" w:rsidR="00E86DF6" w:rsidRPr="00EE4A5B" w:rsidRDefault="00E86DF6" w:rsidP="0026691D">
      <w:pPr>
        <w:spacing w:after="0"/>
        <w:jc w:val="center"/>
        <w:rPr>
          <w:rFonts w:cs="Times New Roman"/>
        </w:rPr>
      </w:pPr>
    </w:p>
    <w:p w14:paraId="02D71A29" w14:textId="63B23CB7" w:rsidR="009F4B5A" w:rsidRPr="00EE4A5B" w:rsidRDefault="009F4B5A" w:rsidP="0026691D">
      <w:pPr>
        <w:spacing w:after="0"/>
        <w:jc w:val="center"/>
        <w:rPr>
          <w:rFonts w:cs="Times New Roman"/>
        </w:rPr>
      </w:pPr>
      <w:r w:rsidRPr="00EE4A5B">
        <w:rPr>
          <w:rFonts w:cs="Times New Roman"/>
        </w:rPr>
        <w:t>This course consists of 6 weeks online + 1 1/2 days in-person + 5 weeks online.</w:t>
      </w:r>
    </w:p>
    <w:p w14:paraId="61F632B6" w14:textId="3DCCFCDE" w:rsidR="00473AE9" w:rsidRDefault="009F4B5A" w:rsidP="0026691D">
      <w:pPr>
        <w:spacing w:after="0"/>
        <w:jc w:val="center"/>
        <w:rPr>
          <w:rFonts w:cs="Times New Roman"/>
        </w:rPr>
      </w:pPr>
      <w:r w:rsidRPr="00EE4A5B">
        <w:rPr>
          <w:rFonts w:cs="Times New Roman"/>
        </w:rPr>
        <w:t xml:space="preserve">Online begins </w:t>
      </w:r>
      <w:r w:rsidR="00EA6F45" w:rsidRPr="00EE4A5B">
        <w:rPr>
          <w:rFonts w:cs="Times New Roman"/>
        </w:rPr>
        <w:t>the week of</w:t>
      </w:r>
      <w:r w:rsidR="00202630" w:rsidRPr="00EE4A5B">
        <w:rPr>
          <w:rFonts w:cs="Times New Roman"/>
        </w:rPr>
        <w:t xml:space="preserve"> </w:t>
      </w:r>
      <w:r w:rsidR="005E0C6B" w:rsidRPr="00EE4A5B">
        <w:rPr>
          <w:rFonts w:cs="Times New Roman"/>
        </w:rPr>
        <w:t>Monday, September 13</w:t>
      </w:r>
      <w:r w:rsidR="00473AE9">
        <w:rPr>
          <w:rFonts w:cs="Times New Roman"/>
        </w:rPr>
        <w:t xml:space="preserve">. </w:t>
      </w:r>
    </w:p>
    <w:p w14:paraId="762E5264" w14:textId="7E39E162" w:rsidR="00C635D3" w:rsidRDefault="00473AE9" w:rsidP="0026691D">
      <w:pPr>
        <w:spacing w:after="0"/>
        <w:jc w:val="center"/>
        <w:rPr>
          <w:rFonts w:cs="Times New Roman"/>
        </w:rPr>
      </w:pPr>
      <w:r>
        <w:rPr>
          <w:rFonts w:cs="Times New Roman"/>
        </w:rPr>
        <w:t>Several synchronous</w:t>
      </w:r>
      <w:r w:rsidR="00F71158">
        <w:rPr>
          <w:rFonts w:cs="Times New Roman"/>
        </w:rPr>
        <w:t xml:space="preserve"> (on-line)</w:t>
      </w:r>
      <w:r>
        <w:rPr>
          <w:rFonts w:cs="Times New Roman"/>
        </w:rPr>
        <w:t xml:space="preserve"> meetings </w:t>
      </w:r>
      <w:r w:rsidR="000C67F6">
        <w:rPr>
          <w:rFonts w:cs="Times New Roman"/>
        </w:rPr>
        <w:t xml:space="preserve">on Wednesdays 4:00–5:50 p.m. </w:t>
      </w:r>
      <w:r>
        <w:rPr>
          <w:rFonts w:cs="Times New Roman"/>
        </w:rPr>
        <w:t>are included</w:t>
      </w:r>
      <w:r w:rsidR="000C67F6">
        <w:rPr>
          <w:rFonts w:cs="Times New Roman"/>
        </w:rPr>
        <w:t xml:space="preserve">. </w:t>
      </w:r>
    </w:p>
    <w:p w14:paraId="7C0DB772" w14:textId="1D9EF51E" w:rsidR="00473AE9" w:rsidRPr="00EE4A5B" w:rsidRDefault="000C67F6" w:rsidP="0026691D">
      <w:pPr>
        <w:spacing w:after="0"/>
        <w:jc w:val="center"/>
        <w:rPr>
          <w:rFonts w:cs="Times New Roman"/>
        </w:rPr>
      </w:pPr>
      <w:r>
        <w:rPr>
          <w:rFonts w:cs="Times New Roman"/>
        </w:rPr>
        <w:t>See</w:t>
      </w:r>
      <w:r w:rsidR="00473AE9">
        <w:rPr>
          <w:rFonts w:cs="Times New Roman"/>
        </w:rPr>
        <w:t xml:space="preserve"> </w:t>
      </w:r>
      <w:r w:rsidR="00C635D3">
        <w:rPr>
          <w:rFonts w:cs="Times New Roman"/>
        </w:rPr>
        <w:t xml:space="preserve">the </w:t>
      </w:r>
      <w:r w:rsidR="00473AE9">
        <w:rPr>
          <w:rFonts w:cs="Times New Roman"/>
        </w:rPr>
        <w:t>schedule</w:t>
      </w:r>
      <w:r w:rsidR="00C635D3">
        <w:rPr>
          <w:rFonts w:cs="Times New Roman"/>
        </w:rPr>
        <w:t xml:space="preserve"> below</w:t>
      </w:r>
      <w:r w:rsidR="00473AE9">
        <w:rPr>
          <w:rFonts w:cs="Times New Roman"/>
        </w:rPr>
        <w:t>.</w:t>
      </w:r>
    </w:p>
    <w:p w14:paraId="437770CD" w14:textId="49F5A6AC" w:rsidR="009F4B5A" w:rsidRPr="00EE4A5B" w:rsidRDefault="00C9494B" w:rsidP="003E3816">
      <w:pPr>
        <w:pBdr>
          <w:top w:val="single" w:sz="4" w:space="1" w:color="auto"/>
          <w:left w:val="single" w:sz="4" w:space="4" w:color="auto"/>
          <w:bottom w:val="single" w:sz="4" w:space="1" w:color="auto"/>
          <w:right w:val="single" w:sz="4" w:space="4" w:color="auto"/>
        </w:pBdr>
        <w:spacing w:after="0"/>
        <w:ind w:left="1710" w:right="1530"/>
        <w:jc w:val="center"/>
        <w:rPr>
          <w:rFonts w:cs="Times New Roman"/>
        </w:rPr>
      </w:pPr>
      <w:r w:rsidRPr="00EE4A5B">
        <w:rPr>
          <w:rFonts w:cs="Times New Roman"/>
        </w:rPr>
        <w:t xml:space="preserve">Face-to-Face (in-person) days at MDC: </w:t>
      </w:r>
      <w:r w:rsidR="00202630" w:rsidRPr="00EE4A5B">
        <w:rPr>
          <w:rFonts w:cs="Times New Roman"/>
        </w:rPr>
        <w:t xml:space="preserve"> </w:t>
      </w:r>
    </w:p>
    <w:p w14:paraId="40241A5E" w14:textId="47F6533C" w:rsidR="00202630" w:rsidRPr="00EE4A5B" w:rsidRDefault="00202630" w:rsidP="003E3816">
      <w:pPr>
        <w:pBdr>
          <w:top w:val="single" w:sz="4" w:space="1" w:color="auto"/>
          <w:left w:val="single" w:sz="4" w:space="4" w:color="auto"/>
          <w:bottom w:val="single" w:sz="4" w:space="1" w:color="auto"/>
          <w:right w:val="single" w:sz="4" w:space="4" w:color="auto"/>
        </w:pBdr>
        <w:spacing w:after="0"/>
        <w:ind w:left="1710" w:right="1530"/>
        <w:jc w:val="center"/>
        <w:rPr>
          <w:rFonts w:cs="Times New Roman"/>
        </w:rPr>
      </w:pPr>
      <w:r w:rsidRPr="00EE4A5B">
        <w:rPr>
          <w:rFonts w:cs="Times New Roman"/>
        </w:rPr>
        <w:t>Monday, October 25, 9:00 a.m.–4:00 p.m. (all day)</w:t>
      </w:r>
      <w:r w:rsidR="009F4B5A" w:rsidRPr="00EE4A5B">
        <w:rPr>
          <w:rFonts w:cs="Times New Roman"/>
        </w:rPr>
        <w:t>.</w:t>
      </w:r>
    </w:p>
    <w:p w14:paraId="6D9DE6B1" w14:textId="79561D41" w:rsidR="00202630" w:rsidRPr="00EE4A5B" w:rsidRDefault="00202630" w:rsidP="003E3816">
      <w:pPr>
        <w:pBdr>
          <w:top w:val="single" w:sz="4" w:space="1" w:color="auto"/>
          <w:left w:val="single" w:sz="4" w:space="4" w:color="auto"/>
          <w:bottom w:val="single" w:sz="4" w:space="1" w:color="auto"/>
          <w:right w:val="single" w:sz="4" w:space="4" w:color="auto"/>
        </w:pBdr>
        <w:spacing w:after="0"/>
        <w:ind w:left="1710" w:right="1530"/>
        <w:jc w:val="center"/>
        <w:rPr>
          <w:rFonts w:cs="Times New Roman"/>
        </w:rPr>
      </w:pPr>
      <w:r w:rsidRPr="00EE4A5B">
        <w:rPr>
          <w:rFonts w:cs="Times New Roman"/>
        </w:rPr>
        <w:t>Tuesday, October 26, 9:00 a.m.–12:00 p.m. (morning)</w:t>
      </w:r>
      <w:r w:rsidR="009F4B5A" w:rsidRPr="00EE4A5B">
        <w:rPr>
          <w:rFonts w:cs="Times New Roman"/>
        </w:rPr>
        <w:t>.</w:t>
      </w:r>
    </w:p>
    <w:p w14:paraId="78D65446" w14:textId="370A9C40" w:rsidR="003E3816" w:rsidRPr="00EE4A5B" w:rsidRDefault="003E3816" w:rsidP="003E3816">
      <w:pPr>
        <w:pBdr>
          <w:top w:val="single" w:sz="4" w:space="1" w:color="auto"/>
          <w:left w:val="single" w:sz="4" w:space="4" w:color="auto"/>
          <w:bottom w:val="single" w:sz="4" w:space="1" w:color="auto"/>
          <w:right w:val="single" w:sz="4" w:space="4" w:color="auto"/>
        </w:pBdr>
        <w:spacing w:after="0"/>
        <w:ind w:left="1710" w:right="1530"/>
        <w:jc w:val="center"/>
        <w:rPr>
          <w:rFonts w:cs="Times New Roman"/>
        </w:rPr>
      </w:pPr>
      <w:r w:rsidRPr="00EE4A5B">
        <w:rPr>
          <w:rFonts w:cs="Times New Roman"/>
        </w:rPr>
        <w:t xml:space="preserve">Attendance is required for completion of the course. </w:t>
      </w:r>
    </w:p>
    <w:p w14:paraId="23054CC7" w14:textId="4402299A" w:rsidR="00B77449" w:rsidRPr="00EE4A5B" w:rsidRDefault="009F4B5A" w:rsidP="0026691D">
      <w:pPr>
        <w:spacing w:after="0"/>
        <w:jc w:val="center"/>
        <w:rPr>
          <w:rFonts w:cs="Times New Roman"/>
        </w:rPr>
      </w:pPr>
      <w:r w:rsidRPr="00EE4A5B">
        <w:rPr>
          <w:rFonts w:cs="Times New Roman"/>
        </w:rPr>
        <w:t>O</w:t>
      </w:r>
      <w:r w:rsidR="00EA6F45" w:rsidRPr="00EE4A5B">
        <w:rPr>
          <w:rFonts w:cs="Times New Roman"/>
        </w:rPr>
        <w:t xml:space="preserve">nline </w:t>
      </w:r>
      <w:r w:rsidRPr="00EE4A5B">
        <w:rPr>
          <w:rFonts w:cs="Times New Roman"/>
        </w:rPr>
        <w:t xml:space="preserve">resumes from </w:t>
      </w:r>
      <w:r w:rsidR="00EA6F45" w:rsidRPr="00EE4A5B">
        <w:rPr>
          <w:rFonts w:cs="Times New Roman"/>
        </w:rPr>
        <w:t>the week of Monday, November 8</w:t>
      </w:r>
      <w:r w:rsidR="00266696" w:rsidRPr="00EE4A5B">
        <w:rPr>
          <w:rFonts w:cs="Times New Roman"/>
        </w:rPr>
        <w:t>,</w:t>
      </w:r>
    </w:p>
    <w:p w14:paraId="0C8049DA" w14:textId="6ACA48E4" w:rsidR="00EA6F45" w:rsidRPr="00EE4A5B" w:rsidRDefault="009F4B5A" w:rsidP="0026691D">
      <w:pPr>
        <w:spacing w:after="0"/>
        <w:jc w:val="center"/>
        <w:rPr>
          <w:rFonts w:cs="Times New Roman"/>
        </w:rPr>
      </w:pPr>
      <w:r w:rsidRPr="00EE4A5B">
        <w:rPr>
          <w:rFonts w:cs="Times New Roman"/>
        </w:rPr>
        <w:t>to</w:t>
      </w:r>
      <w:r w:rsidR="00EA6F45" w:rsidRPr="00EE4A5B">
        <w:rPr>
          <w:rFonts w:cs="Times New Roman"/>
        </w:rPr>
        <w:t xml:space="preserve"> the week of Monday, December 6</w:t>
      </w:r>
      <w:r w:rsidRPr="00EE4A5B">
        <w:rPr>
          <w:rFonts w:cs="Times New Roman"/>
        </w:rPr>
        <w:t>.</w:t>
      </w:r>
    </w:p>
    <w:p w14:paraId="6D5B3EF2" w14:textId="608ACE50" w:rsidR="00685367" w:rsidRPr="00EE4A5B" w:rsidRDefault="00685367" w:rsidP="0026691D">
      <w:pPr>
        <w:spacing w:after="0"/>
        <w:jc w:val="center"/>
        <w:rPr>
          <w:rFonts w:cs="Times New Roman"/>
        </w:rPr>
      </w:pPr>
    </w:p>
    <w:p w14:paraId="66FC2233" w14:textId="3DC8026B" w:rsidR="000E6482" w:rsidRPr="00EE4A5B" w:rsidRDefault="00685367" w:rsidP="0026691D">
      <w:pPr>
        <w:spacing w:after="0"/>
        <w:jc w:val="center"/>
        <w:rPr>
          <w:rFonts w:cs="Times New Roman"/>
        </w:rPr>
      </w:pPr>
      <w:r w:rsidRPr="00EE4A5B">
        <w:rPr>
          <w:rFonts w:cs="Times New Roman"/>
        </w:rPr>
        <w:t>Note that this course is front-loaded, with the heavier assignment due in rough draft very early in the semester</w:t>
      </w:r>
      <w:r w:rsidR="00500A57" w:rsidRPr="00EE4A5B">
        <w:rPr>
          <w:rFonts w:cs="Times New Roman"/>
        </w:rPr>
        <w:t>.</w:t>
      </w:r>
      <w:r w:rsidRPr="00EE4A5B">
        <w:rPr>
          <w:rFonts w:cs="Times New Roman"/>
        </w:rPr>
        <w:t xml:space="preserve"> </w:t>
      </w:r>
      <w:r w:rsidR="000E6482" w:rsidRPr="00EE4A5B">
        <w:rPr>
          <w:rFonts w:cs="Times New Roman"/>
        </w:rPr>
        <w:t>The in-person days are designed as a community</w:t>
      </w:r>
      <w:r w:rsidR="00C635D3">
        <w:rPr>
          <w:rFonts w:cs="Times New Roman"/>
        </w:rPr>
        <w:t xml:space="preserve"> </w:t>
      </w:r>
      <w:r w:rsidR="000E6482" w:rsidRPr="00EE4A5B">
        <w:rPr>
          <w:rFonts w:cs="Times New Roman"/>
        </w:rPr>
        <w:t>engaged in advanced research.</w:t>
      </w:r>
    </w:p>
    <w:p w14:paraId="29088C19" w14:textId="1073F4BA" w:rsidR="003E22ED" w:rsidRPr="00EE4A5B" w:rsidRDefault="003E22ED" w:rsidP="0026691D">
      <w:pPr>
        <w:spacing w:after="0"/>
        <w:jc w:val="center"/>
        <w:rPr>
          <w:rFonts w:cs="Times New Roman"/>
        </w:rPr>
      </w:pPr>
    </w:p>
    <w:p w14:paraId="14812E5B" w14:textId="15688356" w:rsidR="002C016B" w:rsidRPr="00EE4A5B" w:rsidRDefault="002C016B" w:rsidP="002C016B">
      <w:pPr>
        <w:spacing w:after="0"/>
        <w:jc w:val="center"/>
        <w:rPr>
          <w:rFonts w:cs="Times New Roman"/>
        </w:rPr>
      </w:pPr>
      <w:r w:rsidRPr="00EE4A5B">
        <w:rPr>
          <w:rFonts w:cs="Times New Roman"/>
        </w:rPr>
        <w:t xml:space="preserve">PhD students should contact </w:t>
      </w:r>
      <w:r w:rsidR="007872FC" w:rsidRPr="00EE4A5B">
        <w:rPr>
          <w:rFonts w:cs="Times New Roman"/>
        </w:rPr>
        <w:t>the professor</w:t>
      </w:r>
      <w:r w:rsidRPr="00EE4A5B">
        <w:rPr>
          <w:rFonts w:cs="Times New Roman"/>
        </w:rPr>
        <w:t xml:space="preserve"> directly if you wish to take this course as 6XS6.</w:t>
      </w:r>
    </w:p>
    <w:p w14:paraId="2D6111FD" w14:textId="77777777" w:rsidR="009D2D5A" w:rsidRPr="00EE4A5B" w:rsidRDefault="009D2D5A" w:rsidP="0026691D">
      <w:pPr>
        <w:spacing w:after="0"/>
        <w:jc w:val="center"/>
        <w:rPr>
          <w:rFonts w:cs="Times New Roman"/>
        </w:rPr>
      </w:pPr>
    </w:p>
    <w:p w14:paraId="49D32F69" w14:textId="5703C104" w:rsidR="00132114" w:rsidRPr="00EE4A5B" w:rsidRDefault="00250BDB" w:rsidP="00132114">
      <w:pPr>
        <w:spacing w:after="0"/>
        <w:rPr>
          <w:rFonts w:cs="Times New Roman"/>
          <w:b/>
        </w:rPr>
      </w:pPr>
      <w:r w:rsidRPr="00EE4A5B">
        <w:rPr>
          <w:rFonts w:cs="Times New Roman"/>
          <w:b/>
        </w:rPr>
        <w:t xml:space="preserve">Invitation to </w:t>
      </w:r>
      <w:r w:rsidR="00E76AB2" w:rsidRPr="00EE4A5B">
        <w:rPr>
          <w:rFonts w:cs="Times New Roman"/>
          <w:b/>
        </w:rPr>
        <w:t>this</w:t>
      </w:r>
      <w:r w:rsidRPr="00EE4A5B">
        <w:rPr>
          <w:rFonts w:cs="Times New Roman"/>
          <w:b/>
        </w:rPr>
        <w:t xml:space="preserve"> Course</w:t>
      </w:r>
    </w:p>
    <w:p w14:paraId="4CBC6C05" w14:textId="63CC99F1" w:rsidR="00A435DD" w:rsidRPr="00EE4A5B" w:rsidRDefault="00E76AB2" w:rsidP="00132114">
      <w:pPr>
        <w:spacing w:after="0"/>
        <w:rPr>
          <w:rFonts w:cs="Times New Roman"/>
        </w:rPr>
      </w:pPr>
      <w:r w:rsidRPr="00EE4A5B">
        <w:rPr>
          <w:rFonts w:cs="Times New Roman"/>
        </w:rPr>
        <w:t>Are you t</w:t>
      </w:r>
      <w:r w:rsidR="00AF75CE" w:rsidRPr="00EE4A5B">
        <w:rPr>
          <w:rFonts w:cs="Times New Roman"/>
        </w:rPr>
        <w:t>oo busy to pray</w:t>
      </w:r>
      <w:r w:rsidR="00D6680E" w:rsidRPr="00EE4A5B">
        <w:rPr>
          <w:rFonts w:cs="Times New Roman"/>
        </w:rPr>
        <w:t>, t</w:t>
      </w:r>
      <w:r w:rsidR="00AF75CE" w:rsidRPr="00EE4A5B">
        <w:rPr>
          <w:rFonts w:cs="Times New Roman"/>
        </w:rPr>
        <w:t xml:space="preserve">oo stressed to </w:t>
      </w:r>
      <w:r w:rsidR="00EA6F45" w:rsidRPr="00EE4A5B">
        <w:rPr>
          <w:rFonts w:cs="Times New Roman"/>
        </w:rPr>
        <w:t>hear</w:t>
      </w:r>
      <w:r w:rsidR="00AF75CE" w:rsidRPr="00EE4A5B">
        <w:rPr>
          <w:rFonts w:cs="Times New Roman"/>
        </w:rPr>
        <w:t xml:space="preserve"> God’s voice</w:t>
      </w:r>
      <w:r w:rsidR="00D6680E" w:rsidRPr="00EE4A5B">
        <w:rPr>
          <w:rFonts w:cs="Times New Roman"/>
        </w:rPr>
        <w:t>, t</w:t>
      </w:r>
      <w:r w:rsidR="00653B47" w:rsidRPr="00EE4A5B">
        <w:rPr>
          <w:rFonts w:cs="Times New Roman"/>
        </w:rPr>
        <w:t xml:space="preserve">oo exhausted, discouraged, or overwhelmed </w:t>
      </w:r>
      <w:r w:rsidR="002B4988" w:rsidRPr="00EE4A5B">
        <w:rPr>
          <w:rFonts w:cs="Times New Roman"/>
        </w:rPr>
        <w:t xml:space="preserve">by ministry </w:t>
      </w:r>
      <w:r w:rsidR="00653B47" w:rsidRPr="00EE4A5B">
        <w:rPr>
          <w:rFonts w:cs="Times New Roman"/>
        </w:rPr>
        <w:t xml:space="preserve">to attend to your </w:t>
      </w:r>
      <w:r w:rsidR="002B4988" w:rsidRPr="00EE4A5B">
        <w:rPr>
          <w:rFonts w:cs="Times New Roman"/>
        </w:rPr>
        <w:t xml:space="preserve">own </w:t>
      </w:r>
      <w:r w:rsidR="00653B47" w:rsidRPr="00EE4A5B">
        <w:rPr>
          <w:rFonts w:cs="Times New Roman"/>
        </w:rPr>
        <w:t>spiritual wel</w:t>
      </w:r>
      <w:r w:rsidR="00EA6F45" w:rsidRPr="00EE4A5B">
        <w:rPr>
          <w:rFonts w:cs="Times New Roman"/>
        </w:rPr>
        <w:t>fare</w:t>
      </w:r>
      <w:r w:rsidR="00D6680E" w:rsidRPr="00EE4A5B">
        <w:rPr>
          <w:rFonts w:cs="Times New Roman"/>
        </w:rPr>
        <w:t xml:space="preserve">, to say nothing of that of others? </w:t>
      </w:r>
      <w:r w:rsidR="00AF75CE" w:rsidRPr="00EE4A5B">
        <w:rPr>
          <w:rFonts w:cs="Times New Roman"/>
        </w:rPr>
        <w:t>This course is designed to lead</w:t>
      </w:r>
      <w:r w:rsidR="00813018" w:rsidRPr="00EE4A5B">
        <w:rPr>
          <w:rFonts w:cs="Times New Roman"/>
        </w:rPr>
        <w:t xml:space="preserve"> us</w:t>
      </w:r>
      <w:r w:rsidR="00AF75CE" w:rsidRPr="00EE4A5B">
        <w:rPr>
          <w:rFonts w:cs="Times New Roman"/>
        </w:rPr>
        <w:t xml:space="preserve"> towards principles and practices of </w:t>
      </w:r>
      <w:r w:rsidR="00EA6F45" w:rsidRPr="00EE4A5B">
        <w:rPr>
          <w:rFonts w:cs="Times New Roman"/>
        </w:rPr>
        <w:t>generative</w:t>
      </w:r>
      <w:r w:rsidR="00F25FEA" w:rsidRPr="00EE4A5B">
        <w:rPr>
          <w:rFonts w:cs="Times New Roman"/>
        </w:rPr>
        <w:t xml:space="preserve"> </w:t>
      </w:r>
      <w:r w:rsidR="00AF75CE" w:rsidRPr="00EE4A5B">
        <w:rPr>
          <w:rFonts w:cs="Times New Roman"/>
        </w:rPr>
        <w:t>spiritual life</w:t>
      </w:r>
      <w:r w:rsidR="00EA6F45" w:rsidRPr="00EE4A5B">
        <w:rPr>
          <w:rFonts w:cs="Times New Roman"/>
        </w:rPr>
        <w:t xml:space="preserve"> that</w:t>
      </w:r>
      <w:r w:rsidR="00653B47" w:rsidRPr="00EE4A5B">
        <w:rPr>
          <w:rFonts w:cs="Times New Roman"/>
        </w:rPr>
        <w:t xml:space="preserve"> are</w:t>
      </w:r>
      <w:r w:rsidR="00AF75CE" w:rsidRPr="00EE4A5B">
        <w:rPr>
          <w:rFonts w:cs="Times New Roman"/>
        </w:rPr>
        <w:t xml:space="preserve"> essential for our own spiritual </w:t>
      </w:r>
      <w:r w:rsidR="00653B47" w:rsidRPr="00EE4A5B">
        <w:rPr>
          <w:rFonts w:cs="Times New Roman"/>
        </w:rPr>
        <w:t>renewal</w:t>
      </w:r>
      <w:r w:rsidR="00AF75CE" w:rsidRPr="00EE4A5B">
        <w:rPr>
          <w:rFonts w:cs="Times New Roman"/>
        </w:rPr>
        <w:t xml:space="preserve"> and critical for meaningful ministry to others</w:t>
      </w:r>
      <w:r w:rsidR="002B4988" w:rsidRPr="00EE4A5B">
        <w:rPr>
          <w:rFonts w:cs="Times New Roman"/>
        </w:rPr>
        <w:t>, even as we learn to simply receive from God’s Spirit</w:t>
      </w:r>
      <w:r w:rsidR="00AF75CE" w:rsidRPr="00EE4A5B">
        <w:rPr>
          <w:rFonts w:cs="Times New Roman"/>
        </w:rPr>
        <w:t>. Whether</w:t>
      </w:r>
      <w:r w:rsidR="00D6680E" w:rsidRPr="00EE4A5B">
        <w:rPr>
          <w:rFonts w:cs="Times New Roman"/>
        </w:rPr>
        <w:t xml:space="preserve"> we are engaged</w:t>
      </w:r>
      <w:r w:rsidR="00AF75CE" w:rsidRPr="00EE4A5B">
        <w:rPr>
          <w:rFonts w:cs="Times New Roman"/>
        </w:rPr>
        <w:t xml:space="preserve"> </w:t>
      </w:r>
      <w:r w:rsidR="00EA6F45" w:rsidRPr="00EE4A5B">
        <w:rPr>
          <w:rFonts w:cs="Times New Roman"/>
        </w:rPr>
        <w:t>in formal or lay ministry roles</w:t>
      </w:r>
      <w:r w:rsidR="00653B47" w:rsidRPr="00EE4A5B">
        <w:rPr>
          <w:rFonts w:cs="Times New Roman"/>
        </w:rPr>
        <w:t xml:space="preserve">, </w:t>
      </w:r>
      <w:r w:rsidR="00AF1DEF" w:rsidRPr="00EE4A5B">
        <w:rPr>
          <w:rFonts w:cs="Times New Roman"/>
        </w:rPr>
        <w:t>our spiritual li</w:t>
      </w:r>
      <w:r w:rsidR="00D6680E" w:rsidRPr="00EE4A5B">
        <w:rPr>
          <w:rFonts w:cs="Times New Roman"/>
        </w:rPr>
        <w:t>ves</w:t>
      </w:r>
      <w:r w:rsidR="002B4988" w:rsidRPr="00EE4A5B">
        <w:rPr>
          <w:rFonts w:cs="Times New Roman"/>
        </w:rPr>
        <w:t xml:space="preserve"> matter</w:t>
      </w:r>
      <w:r w:rsidR="00AF1DEF" w:rsidRPr="00EE4A5B">
        <w:rPr>
          <w:rFonts w:cs="Times New Roman"/>
        </w:rPr>
        <w:t xml:space="preserve">. </w:t>
      </w:r>
      <w:r w:rsidR="00F25FEA" w:rsidRPr="00EE4A5B">
        <w:rPr>
          <w:rFonts w:cs="Times New Roman"/>
        </w:rPr>
        <w:t xml:space="preserve">I invite you to </w:t>
      </w:r>
      <w:r w:rsidR="00AF1DEF" w:rsidRPr="00EE4A5B">
        <w:rPr>
          <w:rFonts w:cs="Times New Roman"/>
        </w:rPr>
        <w:t xml:space="preserve">explore the </w:t>
      </w:r>
      <w:r w:rsidR="002B4988" w:rsidRPr="00EE4A5B">
        <w:rPr>
          <w:rFonts w:cs="Times New Roman"/>
        </w:rPr>
        <w:t xml:space="preserve">riches and beauty of the </w:t>
      </w:r>
      <w:r w:rsidR="00AF1DEF" w:rsidRPr="00EE4A5B">
        <w:rPr>
          <w:rFonts w:cs="Times New Roman"/>
        </w:rPr>
        <w:t>Beatitudes</w:t>
      </w:r>
      <w:r w:rsidR="00EA6F45" w:rsidRPr="00EE4A5B">
        <w:rPr>
          <w:rFonts w:cs="Times New Roman"/>
        </w:rPr>
        <w:t xml:space="preserve"> as</w:t>
      </w:r>
      <w:r w:rsidR="00AF1DEF" w:rsidRPr="00EE4A5B">
        <w:rPr>
          <w:rFonts w:cs="Times New Roman"/>
        </w:rPr>
        <w:t xml:space="preserve"> </w:t>
      </w:r>
      <w:r w:rsidR="002B4988" w:rsidRPr="00EE4A5B">
        <w:rPr>
          <w:rFonts w:cs="Times New Roman"/>
        </w:rPr>
        <w:t xml:space="preserve">a </w:t>
      </w:r>
      <w:proofErr w:type="gramStart"/>
      <w:r w:rsidR="002B4988" w:rsidRPr="00EE4A5B">
        <w:rPr>
          <w:rFonts w:cs="Times New Roman"/>
        </w:rPr>
        <w:t>creatively-designed</w:t>
      </w:r>
      <w:proofErr w:type="gramEnd"/>
      <w:r w:rsidR="002B4988" w:rsidRPr="00EE4A5B">
        <w:rPr>
          <w:rFonts w:cs="Times New Roman"/>
        </w:rPr>
        <w:t xml:space="preserve"> multi-faceted guide</w:t>
      </w:r>
      <w:r w:rsidR="00F25FEA" w:rsidRPr="00EE4A5B">
        <w:rPr>
          <w:rFonts w:cs="Times New Roman"/>
        </w:rPr>
        <w:t xml:space="preserve"> </w:t>
      </w:r>
      <w:r w:rsidR="00EA6F45" w:rsidRPr="00EE4A5B">
        <w:rPr>
          <w:rFonts w:cs="Times New Roman"/>
        </w:rPr>
        <w:t xml:space="preserve">to </w:t>
      </w:r>
      <w:r w:rsidR="002B4988" w:rsidRPr="00EE4A5B">
        <w:rPr>
          <w:rFonts w:cs="Times New Roman"/>
        </w:rPr>
        <w:t xml:space="preserve">spiritual </w:t>
      </w:r>
      <w:r w:rsidR="00EA6F45" w:rsidRPr="00EE4A5B">
        <w:rPr>
          <w:rFonts w:cs="Times New Roman"/>
        </w:rPr>
        <w:t>li</w:t>
      </w:r>
      <w:r w:rsidR="00D6680E" w:rsidRPr="00EE4A5B">
        <w:rPr>
          <w:rFonts w:cs="Times New Roman"/>
        </w:rPr>
        <w:t>fe</w:t>
      </w:r>
      <w:r w:rsidR="00F25FEA" w:rsidRPr="00EE4A5B">
        <w:rPr>
          <w:rFonts w:cs="Times New Roman"/>
        </w:rPr>
        <w:t>, not as moralistic teachings</w:t>
      </w:r>
      <w:r w:rsidR="00A66D0C" w:rsidRPr="00EE4A5B">
        <w:rPr>
          <w:rFonts w:cs="Times New Roman"/>
        </w:rPr>
        <w:t xml:space="preserve"> but as </w:t>
      </w:r>
      <w:r w:rsidR="00653B47" w:rsidRPr="00EE4A5B">
        <w:rPr>
          <w:rFonts w:cs="Times New Roman"/>
        </w:rPr>
        <w:t>vistas</w:t>
      </w:r>
      <w:r w:rsidR="00A66D0C" w:rsidRPr="00EE4A5B">
        <w:rPr>
          <w:rFonts w:cs="Times New Roman"/>
        </w:rPr>
        <w:t xml:space="preserve"> on a </w:t>
      </w:r>
      <w:r w:rsidR="00EA6F45" w:rsidRPr="00EE4A5B">
        <w:rPr>
          <w:rFonts w:cs="Times New Roman"/>
        </w:rPr>
        <w:t xml:space="preserve">spiritual </w:t>
      </w:r>
      <w:r w:rsidR="00A66D0C" w:rsidRPr="00EE4A5B">
        <w:rPr>
          <w:rFonts w:cs="Times New Roman"/>
        </w:rPr>
        <w:t>journey</w:t>
      </w:r>
      <w:r w:rsidR="00AF1DEF" w:rsidRPr="00EE4A5B">
        <w:rPr>
          <w:rFonts w:cs="Times New Roman"/>
        </w:rPr>
        <w:t xml:space="preserve">. </w:t>
      </w:r>
      <w:r w:rsidR="00AC5F11" w:rsidRPr="00EE4A5B">
        <w:rPr>
          <w:rFonts w:cs="Times New Roman"/>
        </w:rPr>
        <w:t xml:space="preserve">Come reflect, </w:t>
      </w:r>
      <w:r w:rsidR="002B4988" w:rsidRPr="00EE4A5B">
        <w:rPr>
          <w:rFonts w:cs="Times New Roman"/>
        </w:rPr>
        <w:t xml:space="preserve">research, </w:t>
      </w:r>
      <w:r w:rsidR="00AC5F11" w:rsidRPr="00EE4A5B">
        <w:rPr>
          <w:rFonts w:cs="Times New Roman"/>
        </w:rPr>
        <w:t>write, create, and share in a community of fellow-learners</w:t>
      </w:r>
      <w:r w:rsidR="002B4988" w:rsidRPr="00EE4A5B">
        <w:rPr>
          <w:rFonts w:cs="Times New Roman"/>
        </w:rPr>
        <w:t xml:space="preserve">. We will not only work together, </w:t>
      </w:r>
      <w:proofErr w:type="gramStart"/>
      <w:r w:rsidR="002B4988" w:rsidRPr="00EE4A5B">
        <w:rPr>
          <w:rFonts w:cs="Times New Roman"/>
        </w:rPr>
        <w:t>we will</w:t>
      </w:r>
      <w:proofErr w:type="gramEnd"/>
      <w:r w:rsidR="002B4988" w:rsidRPr="00EE4A5B">
        <w:rPr>
          <w:rFonts w:cs="Times New Roman"/>
        </w:rPr>
        <w:t xml:space="preserve"> simply be with each other, attending to each other’s journey, implementing practices of spiritual life, and learning to graciously receive God’s care and guidance that alone can </w:t>
      </w:r>
      <w:r w:rsidR="00FD17DF" w:rsidRPr="00EE4A5B">
        <w:rPr>
          <w:rFonts w:cs="Times New Roman"/>
        </w:rPr>
        <w:t>sustain us in</w:t>
      </w:r>
      <w:r w:rsidR="000727D8" w:rsidRPr="00EE4A5B">
        <w:rPr>
          <w:rFonts w:cs="Times New Roman"/>
        </w:rPr>
        <w:t xml:space="preserve"> life, ministry, and </w:t>
      </w:r>
      <w:r w:rsidR="00FD17DF" w:rsidRPr="00EE4A5B">
        <w:rPr>
          <w:rFonts w:cs="Times New Roman"/>
        </w:rPr>
        <w:t>career</w:t>
      </w:r>
      <w:r w:rsidR="000727D8" w:rsidRPr="00EE4A5B">
        <w:rPr>
          <w:rFonts w:cs="Times New Roman"/>
        </w:rPr>
        <w:t>.</w:t>
      </w:r>
    </w:p>
    <w:p w14:paraId="58F66B1B" w14:textId="77777777" w:rsidR="00A435DD" w:rsidRPr="00EE4A5B" w:rsidRDefault="00A435DD" w:rsidP="00132114">
      <w:pPr>
        <w:spacing w:after="0"/>
        <w:rPr>
          <w:rFonts w:cs="Times New Roman"/>
          <w:b/>
        </w:rPr>
      </w:pPr>
    </w:p>
    <w:p w14:paraId="27ED53A8" w14:textId="1D6D8E2C" w:rsidR="003E3816" w:rsidRPr="00C635D3" w:rsidRDefault="00BF1353" w:rsidP="00C635D3">
      <w:pPr>
        <w:widowControl w:val="0"/>
        <w:autoSpaceDE w:val="0"/>
        <w:autoSpaceDN w:val="0"/>
        <w:adjustRightInd w:val="0"/>
        <w:spacing w:after="0"/>
        <w:rPr>
          <w:rFonts w:cs="Times New Roman"/>
          <w:color w:val="FF0000"/>
        </w:rPr>
      </w:pPr>
      <w:r w:rsidRPr="00EE4A5B">
        <w:rPr>
          <w:rFonts w:cs="Times New Roman"/>
          <w:color w:val="000000"/>
        </w:rPr>
        <w:t xml:space="preserve">Through </w:t>
      </w:r>
      <w:r w:rsidR="002C4FBF" w:rsidRPr="00EE4A5B">
        <w:rPr>
          <w:rFonts w:cs="Times New Roman"/>
          <w:color w:val="000000"/>
        </w:rPr>
        <w:t>engaging fully in</w:t>
      </w:r>
      <w:r w:rsidR="00FD17DF" w:rsidRPr="00EE4A5B">
        <w:rPr>
          <w:rFonts w:cs="Times New Roman"/>
          <w:color w:val="000000"/>
        </w:rPr>
        <w:t xml:space="preserve"> class content,</w:t>
      </w:r>
      <w:r w:rsidRPr="00EE4A5B">
        <w:rPr>
          <w:rFonts w:cs="Times New Roman"/>
          <w:color w:val="000000"/>
        </w:rPr>
        <w:t xml:space="preserve"> reading, </w:t>
      </w:r>
      <w:r w:rsidR="002C4FBF" w:rsidRPr="00EE4A5B">
        <w:rPr>
          <w:rFonts w:cs="Times New Roman"/>
          <w:color w:val="000000"/>
        </w:rPr>
        <w:t xml:space="preserve">research, writing, listening, </w:t>
      </w:r>
      <w:r w:rsidRPr="00EE4A5B">
        <w:rPr>
          <w:rFonts w:cs="Times New Roman"/>
          <w:color w:val="000000"/>
        </w:rPr>
        <w:t>discussi</w:t>
      </w:r>
      <w:r w:rsidR="002C4FBF" w:rsidRPr="00EE4A5B">
        <w:rPr>
          <w:rFonts w:cs="Times New Roman"/>
          <w:color w:val="000000"/>
        </w:rPr>
        <w:t>ng</w:t>
      </w:r>
      <w:r w:rsidRPr="00EE4A5B">
        <w:rPr>
          <w:rFonts w:cs="Times New Roman"/>
          <w:color w:val="000000"/>
        </w:rPr>
        <w:t xml:space="preserve">, </w:t>
      </w:r>
      <w:r w:rsidR="002C4FBF" w:rsidRPr="00EE4A5B">
        <w:rPr>
          <w:rFonts w:cs="Times New Roman"/>
          <w:color w:val="000000"/>
        </w:rPr>
        <w:t xml:space="preserve">caring for one another, and assignments, </w:t>
      </w:r>
      <w:r w:rsidR="00FD17DF" w:rsidRPr="00EE4A5B">
        <w:rPr>
          <w:rFonts w:cs="Times New Roman"/>
          <w:color w:val="000000"/>
        </w:rPr>
        <w:t>you</w:t>
      </w:r>
      <w:r w:rsidRPr="00EE4A5B">
        <w:rPr>
          <w:rFonts w:cs="Times New Roman"/>
          <w:color w:val="000000"/>
        </w:rPr>
        <w:t xml:space="preserve"> should fulfill the following course objectives:</w:t>
      </w:r>
      <w:r w:rsidR="003E3816" w:rsidRPr="00EE4A5B">
        <w:rPr>
          <w:rFonts w:cs="Times New Roman"/>
          <w:b/>
        </w:rPr>
        <w:br w:type="page"/>
      </w:r>
    </w:p>
    <w:p w14:paraId="21FE9DEC" w14:textId="77777777" w:rsidR="003E3816" w:rsidRPr="00EE4A5B" w:rsidRDefault="00F913FD" w:rsidP="003E3816">
      <w:pPr>
        <w:spacing w:after="0"/>
        <w:rPr>
          <w:rFonts w:cs="Times New Roman"/>
          <w:b/>
        </w:rPr>
      </w:pPr>
      <w:r w:rsidRPr="00EE4A5B">
        <w:rPr>
          <w:rFonts w:cs="Times New Roman"/>
          <w:b/>
        </w:rPr>
        <w:lastRenderedPageBreak/>
        <w:t>Knowing</w:t>
      </w:r>
      <w:r w:rsidR="005C5C2D" w:rsidRPr="00EE4A5B">
        <w:rPr>
          <w:rFonts w:cs="Times New Roman"/>
          <w:b/>
        </w:rPr>
        <w:t xml:space="preserve"> </w:t>
      </w:r>
    </w:p>
    <w:p w14:paraId="215E0DAE" w14:textId="77777777" w:rsidR="003E3816" w:rsidRPr="00EE4A5B" w:rsidRDefault="00FD17DF" w:rsidP="003E3816">
      <w:pPr>
        <w:pStyle w:val="ListParagraph"/>
        <w:numPr>
          <w:ilvl w:val="0"/>
          <w:numId w:val="19"/>
        </w:numPr>
        <w:rPr>
          <w:rFonts w:cs="Times New Roman"/>
        </w:rPr>
      </w:pPr>
      <w:r w:rsidRPr="00EE4A5B">
        <w:rPr>
          <w:rFonts w:cs="Times New Roman"/>
        </w:rPr>
        <w:t xml:space="preserve">develop breadth of knowledge about the </w:t>
      </w:r>
      <w:r w:rsidR="00EA6F45" w:rsidRPr="00EE4A5B">
        <w:rPr>
          <w:rFonts w:cs="Times New Roman"/>
        </w:rPr>
        <w:t xml:space="preserve">design for </w:t>
      </w:r>
      <w:r w:rsidRPr="00EE4A5B">
        <w:rPr>
          <w:rFonts w:cs="Times New Roman"/>
        </w:rPr>
        <w:t xml:space="preserve">spiritual </w:t>
      </w:r>
      <w:r w:rsidR="00EA6F45" w:rsidRPr="00EE4A5B">
        <w:rPr>
          <w:rFonts w:cs="Times New Roman"/>
        </w:rPr>
        <w:t xml:space="preserve">life </w:t>
      </w:r>
      <w:r w:rsidR="00C850F3" w:rsidRPr="00EE4A5B">
        <w:rPr>
          <w:rFonts w:cs="Times New Roman"/>
        </w:rPr>
        <w:t xml:space="preserve">through the </w:t>
      </w:r>
      <w:proofErr w:type="gramStart"/>
      <w:r w:rsidR="00C850F3" w:rsidRPr="00EE4A5B">
        <w:rPr>
          <w:rFonts w:cs="Times New Roman"/>
        </w:rPr>
        <w:t>Beatitudes</w:t>
      </w:r>
      <w:r w:rsidRPr="00EE4A5B">
        <w:rPr>
          <w:rFonts w:cs="Times New Roman"/>
        </w:rPr>
        <w:t>;</w:t>
      </w:r>
      <w:proofErr w:type="gramEnd"/>
    </w:p>
    <w:p w14:paraId="10D732EE" w14:textId="6BE0926B" w:rsidR="00AA2A5F" w:rsidRPr="00EE4A5B" w:rsidRDefault="00FD17DF" w:rsidP="00C635D3">
      <w:pPr>
        <w:pStyle w:val="ListParagraph"/>
        <w:numPr>
          <w:ilvl w:val="0"/>
          <w:numId w:val="19"/>
        </w:numPr>
        <w:spacing w:after="0"/>
        <w:rPr>
          <w:rFonts w:cs="Times New Roman"/>
          <w:b/>
        </w:rPr>
      </w:pPr>
      <w:r w:rsidRPr="00EE4A5B">
        <w:rPr>
          <w:rFonts w:cs="Times New Roman"/>
        </w:rPr>
        <w:t>d</w:t>
      </w:r>
      <w:r w:rsidR="00EA6F45" w:rsidRPr="00EE4A5B">
        <w:rPr>
          <w:rFonts w:cs="Times New Roman"/>
        </w:rPr>
        <w:t xml:space="preserve">eepen your perception of </w:t>
      </w:r>
      <w:r w:rsidR="000727D8" w:rsidRPr="00EE4A5B">
        <w:rPr>
          <w:rFonts w:cs="Times New Roman"/>
        </w:rPr>
        <w:t>God’s call on your life as a creative spiritual being</w:t>
      </w:r>
      <w:r w:rsidRPr="00EE4A5B">
        <w:rPr>
          <w:rFonts w:cs="Times New Roman"/>
        </w:rPr>
        <w:t>.</w:t>
      </w:r>
    </w:p>
    <w:p w14:paraId="7400B15A" w14:textId="77777777" w:rsidR="00F82D99" w:rsidRPr="00EE4A5B" w:rsidRDefault="00132114" w:rsidP="005C5C2D">
      <w:pPr>
        <w:spacing w:after="0"/>
        <w:rPr>
          <w:rFonts w:cs="Times New Roman"/>
          <w:b/>
        </w:rPr>
      </w:pPr>
      <w:r w:rsidRPr="00EE4A5B">
        <w:rPr>
          <w:rFonts w:cs="Times New Roman"/>
          <w:b/>
        </w:rPr>
        <w:t>Being</w:t>
      </w:r>
      <w:r w:rsidR="005C5C2D" w:rsidRPr="00EE4A5B">
        <w:rPr>
          <w:rFonts w:cs="Times New Roman"/>
          <w:b/>
        </w:rPr>
        <w:t xml:space="preserve"> </w:t>
      </w:r>
    </w:p>
    <w:p w14:paraId="51C91F7A" w14:textId="49A3CBB5" w:rsidR="007E4FD1" w:rsidRPr="00EE4A5B" w:rsidRDefault="00FD17DF" w:rsidP="000B4A48">
      <w:pPr>
        <w:pStyle w:val="ListParagraph"/>
        <w:numPr>
          <w:ilvl w:val="0"/>
          <w:numId w:val="9"/>
        </w:numPr>
        <w:spacing w:after="0"/>
        <w:rPr>
          <w:rFonts w:cs="Times New Roman"/>
        </w:rPr>
      </w:pPr>
      <w:r w:rsidRPr="00EE4A5B">
        <w:rPr>
          <w:rFonts w:cs="Times New Roman"/>
        </w:rPr>
        <w:t>b</w:t>
      </w:r>
      <w:r w:rsidR="00EA6F45" w:rsidRPr="00EE4A5B">
        <w:rPr>
          <w:rFonts w:cs="Times New Roman"/>
        </w:rPr>
        <w:t>e</w:t>
      </w:r>
      <w:r w:rsidR="00AA2A5F" w:rsidRPr="00EE4A5B">
        <w:rPr>
          <w:rFonts w:cs="Times New Roman"/>
        </w:rPr>
        <w:t xml:space="preserve"> present </w:t>
      </w:r>
      <w:r w:rsidR="00EA6F45" w:rsidRPr="00EE4A5B">
        <w:rPr>
          <w:rFonts w:cs="Times New Roman"/>
        </w:rPr>
        <w:t xml:space="preserve">with </w:t>
      </w:r>
      <w:r w:rsidR="00C96529" w:rsidRPr="00EE4A5B">
        <w:rPr>
          <w:rFonts w:cs="Times New Roman"/>
        </w:rPr>
        <w:t xml:space="preserve">and to </w:t>
      </w:r>
      <w:r w:rsidR="00EA6F45" w:rsidRPr="00EE4A5B">
        <w:rPr>
          <w:rFonts w:cs="Times New Roman"/>
        </w:rPr>
        <w:t xml:space="preserve">each other in our class </w:t>
      </w:r>
      <w:proofErr w:type="gramStart"/>
      <w:r w:rsidR="00EA6F45" w:rsidRPr="00EE4A5B">
        <w:rPr>
          <w:rFonts w:cs="Times New Roman"/>
        </w:rPr>
        <w:t>journey</w:t>
      </w:r>
      <w:r w:rsidRPr="00EE4A5B">
        <w:rPr>
          <w:rFonts w:cs="Times New Roman"/>
        </w:rPr>
        <w:t>;</w:t>
      </w:r>
      <w:proofErr w:type="gramEnd"/>
      <w:r w:rsidR="00EA6F45" w:rsidRPr="00EE4A5B">
        <w:rPr>
          <w:rFonts w:cs="Times New Roman"/>
        </w:rPr>
        <w:t xml:space="preserve"> </w:t>
      </w:r>
    </w:p>
    <w:p w14:paraId="644897CD" w14:textId="5168F6B4" w:rsidR="0086736D" w:rsidRPr="00EE4A5B" w:rsidRDefault="00ED345D" w:rsidP="00AA2A5F">
      <w:pPr>
        <w:pStyle w:val="ListParagraph"/>
        <w:numPr>
          <w:ilvl w:val="0"/>
          <w:numId w:val="9"/>
        </w:numPr>
        <w:spacing w:after="0"/>
        <w:rPr>
          <w:rFonts w:cs="Times New Roman"/>
        </w:rPr>
      </w:pPr>
      <w:r w:rsidRPr="00EE4A5B">
        <w:rPr>
          <w:rFonts w:cs="Times New Roman"/>
        </w:rPr>
        <w:t>recognize</w:t>
      </w:r>
      <w:r w:rsidR="0086736D" w:rsidRPr="00EE4A5B">
        <w:rPr>
          <w:rFonts w:cs="Times New Roman"/>
        </w:rPr>
        <w:t xml:space="preserve"> God’s still small voice </w:t>
      </w:r>
      <w:r w:rsidR="00C96529" w:rsidRPr="00EE4A5B">
        <w:rPr>
          <w:rFonts w:cs="Times New Roman"/>
        </w:rPr>
        <w:t xml:space="preserve">speaking </w:t>
      </w:r>
      <w:r w:rsidR="0086736D" w:rsidRPr="00EE4A5B">
        <w:rPr>
          <w:rFonts w:cs="Times New Roman"/>
        </w:rPr>
        <w:t xml:space="preserve">in </w:t>
      </w:r>
      <w:r w:rsidR="00C850F3" w:rsidRPr="00EE4A5B">
        <w:rPr>
          <w:rFonts w:cs="Times New Roman"/>
        </w:rPr>
        <w:t>your life</w:t>
      </w:r>
      <w:r w:rsidR="00FD17DF" w:rsidRPr="00EE4A5B">
        <w:rPr>
          <w:rFonts w:cs="Times New Roman"/>
        </w:rPr>
        <w:t>.</w:t>
      </w:r>
    </w:p>
    <w:p w14:paraId="6156F79C" w14:textId="77777777" w:rsidR="00F82D99" w:rsidRPr="00EE4A5B" w:rsidRDefault="00132114" w:rsidP="005C5C2D">
      <w:pPr>
        <w:spacing w:after="0"/>
        <w:rPr>
          <w:rFonts w:cs="Times New Roman"/>
          <w:b/>
        </w:rPr>
      </w:pPr>
      <w:r w:rsidRPr="00EE4A5B">
        <w:rPr>
          <w:rFonts w:cs="Times New Roman"/>
          <w:b/>
        </w:rPr>
        <w:t>Doing</w:t>
      </w:r>
      <w:r w:rsidR="005C5C2D" w:rsidRPr="00EE4A5B">
        <w:rPr>
          <w:rFonts w:cs="Times New Roman"/>
          <w:b/>
        </w:rPr>
        <w:t xml:space="preserve"> </w:t>
      </w:r>
    </w:p>
    <w:p w14:paraId="772C16EB" w14:textId="0C5EC501" w:rsidR="00DF1B4F" w:rsidRPr="00EE4A5B" w:rsidRDefault="002C4FBF" w:rsidP="00DF1B4F">
      <w:pPr>
        <w:pStyle w:val="ListParagraph"/>
        <w:numPr>
          <w:ilvl w:val="0"/>
          <w:numId w:val="10"/>
        </w:numPr>
        <w:spacing w:after="0"/>
        <w:rPr>
          <w:rFonts w:cs="Times New Roman"/>
        </w:rPr>
      </w:pPr>
      <w:r w:rsidRPr="00EE4A5B">
        <w:rPr>
          <w:rFonts w:cs="Times New Roman"/>
        </w:rPr>
        <w:t xml:space="preserve">develop the practice of noticing God at work in </w:t>
      </w:r>
      <w:r w:rsidR="00ED345D" w:rsidRPr="00EE4A5B">
        <w:rPr>
          <w:rFonts w:cs="Times New Roman"/>
        </w:rPr>
        <w:t>yourself</w:t>
      </w:r>
      <w:r w:rsidRPr="00EE4A5B">
        <w:rPr>
          <w:rFonts w:cs="Times New Roman"/>
        </w:rPr>
        <w:t xml:space="preserve"> and in each other, </w:t>
      </w:r>
      <w:r w:rsidR="00ED345D" w:rsidRPr="00EE4A5B">
        <w:rPr>
          <w:rFonts w:cs="Times New Roman"/>
        </w:rPr>
        <w:t>one of the most</w:t>
      </w:r>
      <w:r w:rsidRPr="00EE4A5B">
        <w:rPr>
          <w:rFonts w:cs="Times New Roman"/>
        </w:rPr>
        <w:t xml:space="preserve"> invaluable tool</w:t>
      </w:r>
      <w:r w:rsidR="00ED345D" w:rsidRPr="00EE4A5B">
        <w:rPr>
          <w:rFonts w:cs="Times New Roman"/>
        </w:rPr>
        <w:t>s</w:t>
      </w:r>
      <w:r w:rsidRPr="00EE4A5B">
        <w:rPr>
          <w:rFonts w:cs="Times New Roman"/>
        </w:rPr>
        <w:t xml:space="preserve"> for </w:t>
      </w:r>
      <w:r w:rsidR="00ED345D" w:rsidRPr="00EE4A5B">
        <w:rPr>
          <w:rFonts w:cs="Times New Roman"/>
        </w:rPr>
        <w:t xml:space="preserve">life and </w:t>
      </w:r>
      <w:proofErr w:type="gramStart"/>
      <w:r w:rsidRPr="00EE4A5B">
        <w:rPr>
          <w:rFonts w:cs="Times New Roman"/>
        </w:rPr>
        <w:t>ministry</w:t>
      </w:r>
      <w:r w:rsidR="00FD17DF" w:rsidRPr="00EE4A5B">
        <w:rPr>
          <w:rFonts w:cs="Times New Roman"/>
        </w:rPr>
        <w:t>;</w:t>
      </w:r>
      <w:proofErr w:type="gramEnd"/>
    </w:p>
    <w:p w14:paraId="5A157A5E" w14:textId="639941B9" w:rsidR="00EA6F45" w:rsidRPr="00EE4A5B" w:rsidRDefault="002C4FBF" w:rsidP="00EA6F45">
      <w:pPr>
        <w:pStyle w:val="ListParagraph"/>
        <w:numPr>
          <w:ilvl w:val="0"/>
          <w:numId w:val="10"/>
        </w:numPr>
        <w:spacing w:after="0"/>
        <w:rPr>
          <w:rFonts w:cs="Times New Roman"/>
        </w:rPr>
      </w:pPr>
      <w:r w:rsidRPr="00EE4A5B">
        <w:rPr>
          <w:rFonts w:cs="Times New Roman"/>
        </w:rPr>
        <w:t>explore</w:t>
      </w:r>
      <w:r w:rsidR="00C96529" w:rsidRPr="00EE4A5B">
        <w:rPr>
          <w:rFonts w:cs="Times New Roman"/>
        </w:rPr>
        <w:t xml:space="preserve"> an approach to </w:t>
      </w:r>
      <w:r w:rsidR="00EA6F45" w:rsidRPr="00EE4A5B">
        <w:rPr>
          <w:rFonts w:cs="Times New Roman"/>
        </w:rPr>
        <w:t xml:space="preserve">personal </w:t>
      </w:r>
      <w:r w:rsidR="00C96529" w:rsidRPr="00EE4A5B">
        <w:rPr>
          <w:rFonts w:cs="Times New Roman"/>
        </w:rPr>
        <w:t xml:space="preserve">and/or communal </w:t>
      </w:r>
      <w:r w:rsidR="00EA6F45" w:rsidRPr="00EE4A5B">
        <w:rPr>
          <w:rFonts w:cs="Times New Roman"/>
        </w:rPr>
        <w:t>spiritual vitality</w:t>
      </w:r>
      <w:r w:rsidRPr="00EE4A5B">
        <w:rPr>
          <w:rFonts w:cs="Times New Roman"/>
        </w:rPr>
        <w:t xml:space="preserve"> that is relevant to you and your ministry or practice</w:t>
      </w:r>
      <w:r w:rsidR="00FD17DF" w:rsidRPr="00EE4A5B">
        <w:rPr>
          <w:rFonts w:cs="Times New Roman"/>
        </w:rPr>
        <w:t>.</w:t>
      </w:r>
    </w:p>
    <w:p w14:paraId="08E2A73C" w14:textId="2383CDBE" w:rsidR="00DF1B4F" w:rsidRPr="00EE4A5B" w:rsidRDefault="00DF1B4F" w:rsidP="00C96529">
      <w:pPr>
        <w:pStyle w:val="ListParagraph"/>
        <w:spacing w:after="0"/>
        <w:rPr>
          <w:rFonts w:cs="Times New Roman"/>
        </w:rPr>
      </w:pPr>
    </w:p>
    <w:p w14:paraId="64BF3778" w14:textId="0E118A6F" w:rsidR="000A3E1B" w:rsidRPr="00EE4A5B" w:rsidRDefault="00BF4D6D" w:rsidP="000A3E1B">
      <w:pPr>
        <w:widowControl w:val="0"/>
        <w:autoSpaceDE w:val="0"/>
        <w:autoSpaceDN w:val="0"/>
        <w:adjustRightInd w:val="0"/>
        <w:spacing w:after="0"/>
        <w:rPr>
          <w:rFonts w:cs="Times New Roman"/>
          <w:color w:val="000000"/>
        </w:rPr>
      </w:pPr>
      <w:r w:rsidRPr="00EE4A5B">
        <w:rPr>
          <w:rFonts w:cs="Times New Roman"/>
          <w:color w:val="000000"/>
        </w:rPr>
        <w:t>Required</w:t>
      </w:r>
      <w:r w:rsidR="000A3E1B" w:rsidRPr="00EE4A5B">
        <w:rPr>
          <w:rFonts w:cs="Times New Roman"/>
          <w:color w:val="000000"/>
        </w:rPr>
        <w:t xml:space="preserve"> </w:t>
      </w:r>
      <w:r w:rsidR="00E0232C" w:rsidRPr="00EE4A5B">
        <w:rPr>
          <w:rFonts w:cs="Times New Roman"/>
          <w:color w:val="000000"/>
        </w:rPr>
        <w:t>T</w:t>
      </w:r>
      <w:r w:rsidR="000A3E1B" w:rsidRPr="00EE4A5B">
        <w:rPr>
          <w:rFonts w:cs="Times New Roman"/>
          <w:color w:val="000000"/>
        </w:rPr>
        <w:t>extbook</w:t>
      </w:r>
      <w:r w:rsidR="008548DE" w:rsidRPr="00EE4A5B">
        <w:rPr>
          <w:rFonts w:cs="Times New Roman"/>
          <w:color w:val="000000"/>
        </w:rPr>
        <w:t>s</w:t>
      </w:r>
    </w:p>
    <w:p w14:paraId="50E80DB4" w14:textId="1EAC9D8E" w:rsidR="00473AE9" w:rsidRDefault="00D53F39" w:rsidP="003B1AA8">
      <w:pPr>
        <w:spacing w:after="0"/>
        <w:ind w:left="720" w:hanging="720"/>
        <w:rPr>
          <w:rFonts w:cs="Times New Roman"/>
          <w:bCs/>
        </w:rPr>
      </w:pPr>
      <w:r w:rsidRPr="00EE4A5B">
        <w:rPr>
          <w:rFonts w:cs="Times New Roman"/>
          <w:b/>
        </w:rPr>
        <w:t xml:space="preserve">Eklund, Rebekah. </w:t>
      </w:r>
      <w:r w:rsidRPr="00EE4A5B">
        <w:rPr>
          <w:rFonts w:cs="Times New Roman"/>
          <w:b/>
          <w:i/>
          <w:iCs/>
        </w:rPr>
        <w:t>The Beatitudes through the Ages</w:t>
      </w:r>
      <w:r w:rsidRPr="00EE4A5B">
        <w:rPr>
          <w:rFonts w:cs="Times New Roman"/>
          <w:bCs/>
        </w:rPr>
        <w:t xml:space="preserve">. Grand Rapids, MI: Eerdmans, 2021. In this book, Eklund </w:t>
      </w:r>
      <w:r w:rsidR="002C5F73">
        <w:rPr>
          <w:rFonts w:cs="Times New Roman"/>
          <w:bCs/>
        </w:rPr>
        <w:t>leads us</w:t>
      </w:r>
      <w:r w:rsidRPr="00EE4A5B">
        <w:rPr>
          <w:rFonts w:cs="Times New Roman"/>
          <w:bCs/>
        </w:rPr>
        <w:t xml:space="preserve"> through a history of interpretation of these verses, including what the Church Fathers said, how periods in Church history have shifted thinking about some of </w:t>
      </w:r>
      <w:r w:rsidR="002C5F73">
        <w:rPr>
          <w:rFonts w:cs="Times New Roman"/>
          <w:bCs/>
        </w:rPr>
        <w:t>the Beatitudes but not others</w:t>
      </w:r>
      <w:r w:rsidRPr="00EE4A5B">
        <w:rPr>
          <w:rFonts w:cs="Times New Roman"/>
          <w:bCs/>
        </w:rPr>
        <w:t xml:space="preserve">, how some have </w:t>
      </w:r>
      <w:r w:rsidR="002C5F73">
        <w:rPr>
          <w:rFonts w:cs="Times New Roman"/>
          <w:bCs/>
        </w:rPr>
        <w:t>received</w:t>
      </w:r>
      <w:r w:rsidRPr="00EE4A5B">
        <w:rPr>
          <w:rFonts w:cs="Times New Roman"/>
          <w:bCs/>
        </w:rPr>
        <w:t xml:space="preserve"> a fairly unified interpretation while others have had strongly opposing perspectives. As </w:t>
      </w:r>
      <w:r w:rsidR="002C5F73">
        <w:rPr>
          <w:rFonts w:cs="Times New Roman"/>
          <w:bCs/>
        </w:rPr>
        <w:t>Eklund</w:t>
      </w:r>
      <w:r w:rsidRPr="00EE4A5B">
        <w:rPr>
          <w:rFonts w:cs="Times New Roman"/>
          <w:bCs/>
        </w:rPr>
        <w:t xml:space="preserve"> reveals the complexities of differing perspectives, she prompts us to do our own thoughtful work on these verses but </w:t>
      </w:r>
      <w:r w:rsidR="008548DE" w:rsidRPr="00EE4A5B">
        <w:rPr>
          <w:rFonts w:cs="Times New Roman"/>
          <w:bCs/>
        </w:rPr>
        <w:t>shows how we must</w:t>
      </w:r>
      <w:r w:rsidRPr="00EE4A5B">
        <w:rPr>
          <w:rFonts w:cs="Times New Roman"/>
          <w:bCs/>
        </w:rPr>
        <w:t xml:space="preserve"> acknowledge the </w:t>
      </w:r>
      <w:r w:rsidR="008548DE" w:rsidRPr="00EE4A5B">
        <w:rPr>
          <w:rFonts w:cs="Times New Roman"/>
          <w:bCs/>
        </w:rPr>
        <w:t>history of interpreters who have preceded us</w:t>
      </w:r>
      <w:r w:rsidR="002C5F73">
        <w:rPr>
          <w:rFonts w:cs="Times New Roman"/>
          <w:bCs/>
        </w:rPr>
        <w:t>, as well as cultural and theological contexts that influence us, even when we don’t realize it</w:t>
      </w:r>
      <w:r w:rsidR="008548DE" w:rsidRPr="00EE4A5B">
        <w:rPr>
          <w:rFonts w:cs="Times New Roman"/>
          <w:bCs/>
        </w:rPr>
        <w:t xml:space="preserve">. </w:t>
      </w:r>
      <w:r w:rsidR="00FC26C8">
        <w:rPr>
          <w:rFonts w:cs="Times New Roman"/>
          <w:bCs/>
        </w:rPr>
        <w:t>This book will be</w:t>
      </w:r>
      <w:r w:rsidR="00FC26C8" w:rsidRPr="00EE4A5B">
        <w:rPr>
          <w:rFonts w:cs="Times New Roman"/>
          <w:bCs/>
        </w:rPr>
        <w:t xml:space="preserve"> available in DTL </w:t>
      </w:r>
      <w:r w:rsidR="00FC26C8">
        <w:rPr>
          <w:rFonts w:cs="Times New Roman"/>
          <w:bCs/>
        </w:rPr>
        <w:t xml:space="preserve">soon or order at </w:t>
      </w:r>
      <w:hyperlink r:id="rId8" w:history="1">
        <w:r w:rsidR="00FC26C8" w:rsidRPr="00A56CD7">
          <w:rPr>
            <w:rStyle w:val="Hyperlink"/>
            <w:rFonts w:cs="Arial-BoldMT"/>
          </w:rPr>
          <w:t>books@readon.ca</w:t>
        </w:r>
      </w:hyperlink>
      <w:r w:rsidR="00FC26C8" w:rsidRPr="00D45723">
        <w:rPr>
          <w:rFonts w:cs="Arial-BoldMT"/>
          <w:color w:val="000000"/>
        </w:rPr>
        <w:t>.</w:t>
      </w:r>
    </w:p>
    <w:p w14:paraId="267A3344" w14:textId="77777777" w:rsidR="00F50379" w:rsidRDefault="00F50379" w:rsidP="003B1AA8">
      <w:pPr>
        <w:spacing w:after="0"/>
        <w:ind w:left="720" w:hanging="720"/>
        <w:rPr>
          <w:rFonts w:cs="Times New Roman"/>
          <w:b/>
        </w:rPr>
      </w:pPr>
    </w:p>
    <w:p w14:paraId="5CB82A76" w14:textId="77777777" w:rsidR="00FC26C8" w:rsidRPr="00CA6619" w:rsidRDefault="003B1AA8" w:rsidP="00FC26C8">
      <w:pPr>
        <w:spacing w:after="0"/>
        <w:ind w:left="720" w:hanging="720"/>
      </w:pPr>
      <w:r w:rsidRPr="00EE4A5B">
        <w:rPr>
          <w:rFonts w:cs="Times New Roman"/>
          <w:b/>
        </w:rPr>
        <w:t>Jones, Martyn.</w:t>
      </w:r>
      <w:r w:rsidRPr="00EE4A5B">
        <w:rPr>
          <w:rFonts w:cs="Times New Roman"/>
          <w:b/>
          <w:i/>
        </w:rPr>
        <w:t xml:space="preserve"> Studies in the Sermon on the Mount</w:t>
      </w:r>
      <w:r w:rsidRPr="00EE4A5B">
        <w:rPr>
          <w:rFonts w:cs="Times New Roman"/>
        </w:rPr>
        <w:t xml:space="preserve">. London: Inter-Varsity Fellowship, 1959. This is </w:t>
      </w:r>
      <w:r w:rsidR="00067E2F" w:rsidRPr="00EE4A5B">
        <w:rPr>
          <w:rFonts w:cs="Times New Roman"/>
        </w:rPr>
        <w:t>a classic</w:t>
      </w:r>
      <w:r w:rsidRPr="00EE4A5B">
        <w:rPr>
          <w:rFonts w:cs="Times New Roman"/>
        </w:rPr>
        <w:t xml:space="preserve"> set of messages from a renowned preacher/pastor in England during the mid-20th century. </w:t>
      </w:r>
      <w:r w:rsidR="00A21DED" w:rsidRPr="00EE4A5B">
        <w:rPr>
          <w:rFonts w:cs="Times New Roman"/>
        </w:rPr>
        <w:t xml:space="preserve">Most significant for our </w:t>
      </w:r>
      <w:r w:rsidR="00067E2F" w:rsidRPr="00EE4A5B">
        <w:rPr>
          <w:rFonts w:cs="Times New Roman"/>
        </w:rPr>
        <w:t>course</w:t>
      </w:r>
      <w:r w:rsidR="00A21DED" w:rsidRPr="00EE4A5B">
        <w:rPr>
          <w:rFonts w:cs="Times New Roman"/>
        </w:rPr>
        <w:t xml:space="preserve"> are the opening chapters specifically on the Beatitudes. </w:t>
      </w:r>
      <w:r w:rsidRPr="00EE4A5B">
        <w:rPr>
          <w:rFonts w:cs="Times New Roman"/>
        </w:rPr>
        <w:t>Language and examples may seem dated or remote</w:t>
      </w:r>
      <w:r w:rsidR="00B37489" w:rsidRPr="00EE4A5B">
        <w:rPr>
          <w:rFonts w:cs="Times New Roman"/>
        </w:rPr>
        <w:t>,</w:t>
      </w:r>
      <w:r w:rsidRPr="00EE4A5B">
        <w:rPr>
          <w:rFonts w:cs="Times New Roman"/>
        </w:rPr>
        <w:t xml:space="preserve"> but if you dig in deeply and openly, you will encounter profound insights and life-permeating challenges. </w:t>
      </w:r>
      <w:r w:rsidR="00B37489" w:rsidRPr="00EE4A5B">
        <w:rPr>
          <w:rFonts w:cs="Times New Roman"/>
        </w:rPr>
        <w:t>Consider how he explored spiritual life deeply through a profound practice of preaching and teaching</w:t>
      </w:r>
      <w:r w:rsidR="00067E2F" w:rsidRPr="00EE4A5B">
        <w:rPr>
          <w:rFonts w:cs="Times New Roman"/>
        </w:rPr>
        <w:t>.</w:t>
      </w:r>
      <w:r w:rsidR="00B37489" w:rsidRPr="00EE4A5B">
        <w:rPr>
          <w:rFonts w:cs="Times New Roman"/>
        </w:rPr>
        <w:t xml:space="preserve"> </w:t>
      </w:r>
      <w:r w:rsidR="00FC26C8">
        <w:t xml:space="preserve">(Note that he began as a medical doctor.) See DTL </w:t>
      </w:r>
      <w:r w:rsidR="00FC26C8">
        <w:rPr>
          <w:rFonts w:cs="Times New Roman"/>
          <w:bCs/>
        </w:rPr>
        <w:t xml:space="preserve">or order at </w:t>
      </w:r>
      <w:hyperlink r:id="rId9" w:history="1">
        <w:r w:rsidR="00FC26C8" w:rsidRPr="00A56CD7">
          <w:rPr>
            <w:rStyle w:val="Hyperlink"/>
            <w:rFonts w:cs="Arial-BoldMT"/>
          </w:rPr>
          <w:t>books@readon.ca</w:t>
        </w:r>
      </w:hyperlink>
      <w:r w:rsidR="00FC26C8" w:rsidRPr="00D45723">
        <w:rPr>
          <w:rFonts w:cs="Arial-BoldMT"/>
          <w:color w:val="000000"/>
        </w:rPr>
        <w:t>.</w:t>
      </w:r>
    </w:p>
    <w:p w14:paraId="57CC97B8" w14:textId="2041D5A6" w:rsidR="00921D99" w:rsidRPr="00EE4A5B" w:rsidRDefault="00921D99" w:rsidP="003B1AA8">
      <w:pPr>
        <w:spacing w:after="0"/>
        <w:ind w:left="720" w:hanging="720"/>
        <w:rPr>
          <w:rFonts w:cs="Times New Roman"/>
          <w:b/>
        </w:rPr>
      </w:pPr>
    </w:p>
    <w:p w14:paraId="087EC6FC" w14:textId="77777777" w:rsidR="008913AB" w:rsidRPr="00EE4A5B" w:rsidRDefault="00E0232C" w:rsidP="003B1AA8">
      <w:pPr>
        <w:spacing w:after="0"/>
        <w:ind w:left="720" w:hanging="720"/>
        <w:rPr>
          <w:rFonts w:cs="Times New Roman"/>
          <w:bCs/>
        </w:rPr>
      </w:pPr>
      <w:r w:rsidRPr="00EE4A5B">
        <w:rPr>
          <w:rFonts w:cs="Times New Roman"/>
          <w:bCs/>
        </w:rPr>
        <w:t xml:space="preserve">Other Required Textbooks </w:t>
      </w:r>
    </w:p>
    <w:p w14:paraId="3AFB677C" w14:textId="4672EC78" w:rsidR="008504C8" w:rsidRPr="00EE4A5B" w:rsidRDefault="00E0232C" w:rsidP="008913AB">
      <w:pPr>
        <w:spacing w:after="0"/>
        <w:rPr>
          <w:rFonts w:cs="Times New Roman"/>
          <w:bCs/>
        </w:rPr>
      </w:pPr>
      <w:r w:rsidRPr="00EE4A5B">
        <w:rPr>
          <w:rFonts w:cs="Times New Roman"/>
          <w:bCs/>
        </w:rPr>
        <w:t>S</w:t>
      </w:r>
      <w:r w:rsidR="00921D99" w:rsidRPr="00EE4A5B">
        <w:rPr>
          <w:rFonts w:cs="Times New Roman"/>
          <w:bCs/>
        </w:rPr>
        <w:t xml:space="preserve">elect several of the following </w:t>
      </w:r>
      <w:r w:rsidR="00A73AF6" w:rsidRPr="00EE4A5B">
        <w:rPr>
          <w:rFonts w:cs="Times New Roman"/>
          <w:bCs/>
        </w:rPr>
        <w:t>books and email the professor with your choices</w:t>
      </w:r>
      <w:r w:rsidRPr="00EE4A5B">
        <w:rPr>
          <w:rFonts w:cs="Times New Roman"/>
          <w:bCs/>
        </w:rPr>
        <w:t xml:space="preserve">. Aim for </w:t>
      </w:r>
      <w:r w:rsidR="008548DE" w:rsidRPr="00EE4A5B">
        <w:rPr>
          <w:rFonts w:cs="Times New Roman"/>
          <w:bCs/>
        </w:rPr>
        <w:t>a further</w:t>
      </w:r>
      <w:r w:rsidRPr="00EE4A5B">
        <w:rPr>
          <w:rFonts w:cs="Times New Roman"/>
          <w:bCs/>
        </w:rPr>
        <w:t xml:space="preserve"> </w:t>
      </w:r>
      <w:r w:rsidR="006D3BB9">
        <w:rPr>
          <w:rFonts w:cs="Times New Roman"/>
          <w:b/>
        </w:rPr>
        <w:t>30</w:t>
      </w:r>
      <w:r w:rsidRPr="00EE4A5B">
        <w:rPr>
          <w:rFonts w:cs="Times New Roman"/>
          <w:b/>
        </w:rPr>
        <w:t>0 pages</w:t>
      </w:r>
      <w:r w:rsidRPr="00EE4A5B">
        <w:rPr>
          <w:rFonts w:cs="Times New Roman"/>
          <w:bCs/>
        </w:rPr>
        <w:t xml:space="preserve"> </w:t>
      </w:r>
      <w:r w:rsidR="00067E2F" w:rsidRPr="00EE4A5B">
        <w:rPr>
          <w:rFonts w:cs="Times New Roman"/>
          <w:bCs/>
        </w:rPr>
        <w:t xml:space="preserve">or more </w:t>
      </w:r>
      <w:r w:rsidRPr="00EE4A5B">
        <w:rPr>
          <w:rFonts w:cs="Times New Roman"/>
          <w:bCs/>
        </w:rPr>
        <w:t xml:space="preserve">of content. </w:t>
      </w:r>
      <w:r w:rsidR="008913AB" w:rsidRPr="00EE4A5B">
        <w:rPr>
          <w:rFonts w:cs="Times New Roman"/>
          <w:bCs/>
        </w:rPr>
        <w:t xml:space="preserve">Choose books that you have not read previously, unless </w:t>
      </w:r>
      <w:r w:rsidR="008913AB" w:rsidRPr="00EE4A5B">
        <w:rPr>
          <w:rFonts w:cs="Times New Roman"/>
          <w:b/>
        </w:rPr>
        <w:t>one</w:t>
      </w:r>
      <w:r w:rsidR="008913AB" w:rsidRPr="00EE4A5B">
        <w:rPr>
          <w:rFonts w:cs="Times New Roman"/>
          <w:bCs/>
        </w:rPr>
        <w:t xml:space="preserve"> book or author would merit revisiting. You </w:t>
      </w:r>
      <w:r w:rsidR="00067E2F" w:rsidRPr="00EE4A5B">
        <w:rPr>
          <w:rFonts w:cs="Times New Roman"/>
          <w:bCs/>
        </w:rPr>
        <w:t>may</w:t>
      </w:r>
      <w:r w:rsidR="008913AB" w:rsidRPr="00EE4A5B">
        <w:rPr>
          <w:rFonts w:cs="Times New Roman"/>
          <w:bCs/>
        </w:rPr>
        <w:t xml:space="preserve"> </w:t>
      </w:r>
      <w:r w:rsidR="002C5F73">
        <w:rPr>
          <w:rFonts w:cs="Times New Roman"/>
          <w:bCs/>
        </w:rPr>
        <w:t xml:space="preserve">also </w:t>
      </w:r>
      <w:r w:rsidR="008913AB" w:rsidRPr="00EE4A5B">
        <w:rPr>
          <w:rFonts w:cs="Times New Roman"/>
          <w:bCs/>
        </w:rPr>
        <w:t>propose other books</w:t>
      </w:r>
      <w:r w:rsidR="00067E2F" w:rsidRPr="00EE4A5B">
        <w:rPr>
          <w:rFonts w:cs="Times New Roman"/>
          <w:bCs/>
        </w:rPr>
        <w:t xml:space="preserve"> that are directly relevant to you</w:t>
      </w:r>
      <w:r w:rsidR="008913AB" w:rsidRPr="00EE4A5B">
        <w:rPr>
          <w:rFonts w:cs="Times New Roman"/>
          <w:bCs/>
        </w:rPr>
        <w:t xml:space="preserve">. Use the </w:t>
      </w:r>
      <w:r w:rsidR="008548DE" w:rsidRPr="00EE4A5B">
        <w:rPr>
          <w:rFonts w:cs="Times New Roman"/>
          <w:bCs/>
        </w:rPr>
        <w:t xml:space="preserve">Eklund and </w:t>
      </w:r>
      <w:r w:rsidR="008913AB" w:rsidRPr="00EE4A5B">
        <w:rPr>
          <w:rFonts w:cs="Times New Roman"/>
          <w:bCs/>
        </w:rPr>
        <w:t>Lloyd-Jones book above</w:t>
      </w:r>
      <w:r w:rsidR="00EC2647" w:rsidRPr="00EE4A5B">
        <w:rPr>
          <w:rFonts w:cs="Times New Roman"/>
          <w:bCs/>
        </w:rPr>
        <w:t xml:space="preserve"> weekly</w:t>
      </w:r>
      <w:r w:rsidR="008913AB" w:rsidRPr="00EE4A5B">
        <w:rPr>
          <w:rFonts w:cs="Times New Roman"/>
          <w:bCs/>
        </w:rPr>
        <w:t>, and your selection</w:t>
      </w:r>
      <w:r w:rsidR="008548DE" w:rsidRPr="00EE4A5B">
        <w:rPr>
          <w:rFonts w:cs="Times New Roman"/>
          <w:bCs/>
        </w:rPr>
        <w:t>(s)</w:t>
      </w:r>
      <w:r w:rsidR="008913AB" w:rsidRPr="00EE4A5B">
        <w:rPr>
          <w:rFonts w:cs="Times New Roman"/>
          <w:bCs/>
        </w:rPr>
        <w:t xml:space="preserve"> below as </w:t>
      </w:r>
      <w:r w:rsidR="00EC2647" w:rsidRPr="00EE4A5B">
        <w:rPr>
          <w:rFonts w:cs="Times New Roman"/>
          <w:bCs/>
        </w:rPr>
        <w:t>other</w:t>
      </w:r>
      <w:r w:rsidR="008913AB" w:rsidRPr="00EE4A5B">
        <w:rPr>
          <w:rFonts w:cs="Times New Roman"/>
          <w:bCs/>
        </w:rPr>
        <w:t xml:space="preserve"> companions through this course. Draw on each of your selections below in </w:t>
      </w:r>
      <w:r w:rsidR="008913AB" w:rsidRPr="00EE4A5B">
        <w:rPr>
          <w:rFonts w:cs="Times New Roman"/>
          <w:b/>
        </w:rPr>
        <w:t>at least</w:t>
      </w:r>
      <w:r w:rsidR="008913AB" w:rsidRPr="00EE4A5B">
        <w:rPr>
          <w:rFonts w:cs="Times New Roman"/>
          <w:bCs/>
        </w:rPr>
        <w:t xml:space="preserve"> one Padlet post or in one of your other assignments. </w:t>
      </w:r>
    </w:p>
    <w:p w14:paraId="5740B5CE" w14:textId="77777777" w:rsidR="00081BF6" w:rsidRPr="00EE4A5B" w:rsidRDefault="00081BF6" w:rsidP="008913AB">
      <w:pPr>
        <w:spacing w:after="0"/>
        <w:rPr>
          <w:rFonts w:cs="Times New Roman"/>
          <w:bCs/>
        </w:rPr>
      </w:pPr>
    </w:p>
    <w:p w14:paraId="62D42C83" w14:textId="1DB0A856" w:rsidR="003E65EC" w:rsidRPr="00EE4A5B" w:rsidRDefault="008504C8" w:rsidP="00A03CD1">
      <w:pPr>
        <w:pBdr>
          <w:top w:val="single" w:sz="4" w:space="1" w:color="auto"/>
          <w:left w:val="single" w:sz="4" w:space="4" w:color="auto"/>
          <w:bottom w:val="single" w:sz="4" w:space="1" w:color="auto"/>
          <w:right w:val="single" w:sz="4" w:space="4" w:color="auto"/>
        </w:pBdr>
        <w:spacing w:after="0"/>
        <w:ind w:left="810" w:right="990"/>
        <w:jc w:val="center"/>
        <w:rPr>
          <w:rFonts w:cs="Times New Roman"/>
          <w:bCs/>
        </w:rPr>
      </w:pPr>
      <w:r w:rsidRPr="00EE4A5B">
        <w:rPr>
          <w:rFonts w:cs="Times New Roman"/>
          <w:bCs/>
        </w:rPr>
        <w:t xml:space="preserve">DTL </w:t>
      </w:r>
      <w:r w:rsidR="00081BF6" w:rsidRPr="00EE4A5B">
        <w:rPr>
          <w:rFonts w:cs="Times New Roman"/>
          <w:bCs/>
        </w:rPr>
        <w:t xml:space="preserve">= </w:t>
      </w:r>
      <w:r w:rsidRPr="00EE4A5B">
        <w:rPr>
          <w:rFonts w:cs="Times New Roman"/>
          <w:bCs/>
        </w:rPr>
        <w:t xml:space="preserve">Digital Theological Library: </w:t>
      </w:r>
      <w:hyperlink r:id="rId10" w:history="1">
        <w:r w:rsidRPr="00EE4A5B">
          <w:rPr>
            <w:rStyle w:val="Hyperlink"/>
            <w:rFonts w:cs="Times New Roman"/>
            <w:bCs/>
          </w:rPr>
          <w:t>https://libguides.thedtl.org/home</w:t>
        </w:r>
      </w:hyperlink>
      <w:r w:rsidRPr="00EE4A5B">
        <w:rPr>
          <w:rFonts w:cs="Times New Roman"/>
          <w:bCs/>
        </w:rPr>
        <w:t xml:space="preserve">. </w:t>
      </w:r>
    </w:p>
    <w:p w14:paraId="1B5AD456" w14:textId="4B99B57C" w:rsidR="008504C8" w:rsidRPr="00EE4A5B" w:rsidRDefault="008504C8" w:rsidP="00A03CD1">
      <w:pPr>
        <w:pBdr>
          <w:top w:val="single" w:sz="4" w:space="1" w:color="auto"/>
          <w:left w:val="single" w:sz="4" w:space="4" w:color="auto"/>
          <w:bottom w:val="single" w:sz="4" w:space="1" w:color="auto"/>
          <w:right w:val="single" w:sz="4" w:space="4" w:color="auto"/>
        </w:pBdr>
        <w:spacing w:after="0"/>
        <w:ind w:left="810" w:right="990"/>
        <w:jc w:val="center"/>
        <w:rPr>
          <w:rFonts w:cs="Times New Roman"/>
          <w:bCs/>
        </w:rPr>
      </w:pPr>
      <w:r w:rsidRPr="00EE4A5B">
        <w:rPr>
          <w:rFonts w:cs="Times New Roman"/>
          <w:bCs/>
        </w:rPr>
        <w:t>All MDC students are given a code to access DTL, sent through the Registrar.</w:t>
      </w:r>
    </w:p>
    <w:p w14:paraId="5CC52006" w14:textId="77777777" w:rsidR="003E65EC" w:rsidRPr="00EE4A5B" w:rsidRDefault="008504C8" w:rsidP="00A03CD1">
      <w:pPr>
        <w:pBdr>
          <w:top w:val="single" w:sz="4" w:space="1" w:color="auto"/>
          <w:left w:val="single" w:sz="4" w:space="4" w:color="auto"/>
          <w:bottom w:val="single" w:sz="4" w:space="1" w:color="auto"/>
          <w:right w:val="single" w:sz="4" w:space="4" w:color="auto"/>
        </w:pBdr>
        <w:spacing w:after="0"/>
        <w:ind w:left="810" w:right="990"/>
        <w:jc w:val="center"/>
        <w:rPr>
          <w:rFonts w:cs="Times New Roman"/>
          <w:bCs/>
        </w:rPr>
      </w:pPr>
      <w:r w:rsidRPr="00EE4A5B">
        <w:rPr>
          <w:rFonts w:cs="Times New Roman"/>
          <w:bCs/>
        </w:rPr>
        <w:t xml:space="preserve">McMaster Library: </w:t>
      </w:r>
      <w:hyperlink r:id="rId11" w:history="1">
        <w:r w:rsidRPr="00EE4A5B">
          <w:rPr>
            <w:rStyle w:val="Hyperlink"/>
            <w:rFonts w:cs="Times New Roman"/>
            <w:bCs/>
          </w:rPr>
          <w:t>https://library.mcmaster.ca/</w:t>
        </w:r>
      </w:hyperlink>
      <w:r w:rsidRPr="00EE4A5B">
        <w:rPr>
          <w:rFonts w:cs="Times New Roman"/>
          <w:bCs/>
        </w:rPr>
        <w:t xml:space="preserve">. </w:t>
      </w:r>
    </w:p>
    <w:p w14:paraId="3339AFF8" w14:textId="43D2A7BC" w:rsidR="008504C8" w:rsidRPr="00EE4A5B" w:rsidRDefault="008504C8" w:rsidP="00A03CD1">
      <w:pPr>
        <w:pBdr>
          <w:top w:val="single" w:sz="4" w:space="1" w:color="auto"/>
          <w:left w:val="single" w:sz="4" w:space="4" w:color="auto"/>
          <w:bottom w:val="single" w:sz="4" w:space="1" w:color="auto"/>
          <w:right w:val="single" w:sz="4" w:space="4" w:color="auto"/>
        </w:pBdr>
        <w:spacing w:after="0"/>
        <w:ind w:left="810" w:right="990"/>
        <w:jc w:val="center"/>
        <w:rPr>
          <w:rFonts w:cs="Times New Roman"/>
          <w:bCs/>
        </w:rPr>
      </w:pPr>
      <w:r w:rsidRPr="00EE4A5B">
        <w:rPr>
          <w:rFonts w:cs="Times New Roman"/>
          <w:bCs/>
        </w:rPr>
        <w:t>All MDC students access McMaster Library using their MACID.</w:t>
      </w:r>
    </w:p>
    <w:p w14:paraId="596580C2" w14:textId="0C3EABC3" w:rsidR="008504C8" w:rsidRPr="00EE4A5B" w:rsidRDefault="008504C8" w:rsidP="00A03CD1">
      <w:pPr>
        <w:pBdr>
          <w:top w:val="single" w:sz="4" w:space="1" w:color="auto"/>
          <w:left w:val="single" w:sz="4" w:space="4" w:color="auto"/>
          <w:bottom w:val="single" w:sz="4" w:space="1" w:color="auto"/>
          <w:right w:val="single" w:sz="4" w:space="4" w:color="auto"/>
        </w:pBdr>
        <w:spacing w:after="0"/>
        <w:ind w:left="810" w:right="990"/>
        <w:jc w:val="center"/>
        <w:rPr>
          <w:rFonts w:cs="Times New Roman"/>
          <w:bCs/>
        </w:rPr>
      </w:pPr>
      <w:r w:rsidRPr="00EE4A5B">
        <w:rPr>
          <w:rFonts w:cs="Times New Roman"/>
          <w:bCs/>
        </w:rPr>
        <w:t xml:space="preserve">Archive (Internet Archive): </w:t>
      </w:r>
      <w:hyperlink r:id="rId12" w:history="1">
        <w:r w:rsidRPr="00EE4A5B">
          <w:rPr>
            <w:rStyle w:val="Hyperlink"/>
            <w:rFonts w:cs="Times New Roman"/>
            <w:bCs/>
          </w:rPr>
          <w:t>https://archive.org/index.php</w:t>
        </w:r>
      </w:hyperlink>
      <w:r w:rsidRPr="00EE4A5B">
        <w:rPr>
          <w:rFonts w:cs="Times New Roman"/>
          <w:bCs/>
        </w:rPr>
        <w:t>.</w:t>
      </w:r>
    </w:p>
    <w:p w14:paraId="229B3426" w14:textId="77777777" w:rsidR="00A73AF6" w:rsidRPr="00EE4A5B" w:rsidRDefault="00A73AF6" w:rsidP="003B1AA8">
      <w:pPr>
        <w:spacing w:after="0"/>
        <w:ind w:left="720" w:hanging="720"/>
        <w:rPr>
          <w:rFonts w:cs="Times New Roman"/>
          <w:bCs/>
        </w:rPr>
      </w:pPr>
    </w:p>
    <w:p w14:paraId="47F6DAD3" w14:textId="5D9BEEFF" w:rsidR="00921D99" w:rsidRPr="002C04FA" w:rsidRDefault="00921D99" w:rsidP="003B1AA8">
      <w:pPr>
        <w:spacing w:after="0"/>
        <w:ind w:left="720" w:hanging="720"/>
        <w:rPr>
          <w:rFonts w:cs="Times New Roman"/>
          <w:bCs/>
        </w:rPr>
      </w:pPr>
      <w:r w:rsidRPr="002C04FA">
        <w:rPr>
          <w:rFonts w:cs="Times New Roman"/>
          <w:bCs/>
        </w:rPr>
        <w:lastRenderedPageBreak/>
        <w:t>Bonhoeffer, Dietrich</w:t>
      </w:r>
      <w:r w:rsidRPr="002C04FA">
        <w:rPr>
          <w:rFonts w:cs="Times New Roman"/>
          <w:bCs/>
          <w:i/>
          <w:iCs/>
        </w:rPr>
        <w:t>. Letters and Papers from Prison</w:t>
      </w:r>
      <w:r w:rsidRPr="002C04FA">
        <w:rPr>
          <w:rFonts w:cs="Times New Roman"/>
          <w:bCs/>
        </w:rPr>
        <w:t xml:space="preserve">. Edited by Eberhard </w:t>
      </w:r>
      <w:proofErr w:type="spellStart"/>
      <w:r w:rsidRPr="002C04FA">
        <w:rPr>
          <w:rFonts w:cs="Times New Roman"/>
          <w:bCs/>
        </w:rPr>
        <w:t>Bethge</w:t>
      </w:r>
      <w:proofErr w:type="spellEnd"/>
      <w:r w:rsidRPr="002C04FA">
        <w:rPr>
          <w:rFonts w:cs="Times New Roman"/>
          <w:bCs/>
        </w:rPr>
        <w:t xml:space="preserve">. New York: Macmillan, 1953. </w:t>
      </w:r>
      <w:r w:rsidR="00067E2F" w:rsidRPr="002C04FA">
        <w:rPr>
          <w:rFonts w:cs="Times New Roman"/>
          <w:bCs/>
        </w:rPr>
        <w:t>Choose a</w:t>
      </w:r>
      <w:r w:rsidRPr="002C04FA">
        <w:rPr>
          <w:rFonts w:cs="Times New Roman"/>
          <w:bCs/>
        </w:rPr>
        <w:t xml:space="preserve">ny edition. </w:t>
      </w:r>
      <w:r w:rsidRPr="002C04FA">
        <w:rPr>
          <w:rFonts w:cs="Times New Roman"/>
          <w:bCs/>
          <w:i/>
          <w:iCs/>
        </w:rPr>
        <w:t>Cost of Discipleship</w:t>
      </w:r>
      <w:r w:rsidRPr="002C04FA">
        <w:rPr>
          <w:rFonts w:cs="Times New Roman"/>
          <w:bCs/>
        </w:rPr>
        <w:t xml:space="preserve">. New York: Collier (Macmillan), 1959. </w:t>
      </w:r>
      <w:r w:rsidR="00266696" w:rsidRPr="002C04FA">
        <w:rPr>
          <w:rFonts w:cs="Times New Roman"/>
          <w:bCs/>
        </w:rPr>
        <w:t xml:space="preserve">A classic work. </w:t>
      </w:r>
      <w:r w:rsidRPr="002C04FA">
        <w:rPr>
          <w:rFonts w:cs="Times New Roman"/>
          <w:bCs/>
        </w:rPr>
        <w:t>Limited online access</w:t>
      </w:r>
      <w:r w:rsidR="006F32AB" w:rsidRPr="002C04FA">
        <w:rPr>
          <w:rFonts w:cs="Times New Roman"/>
          <w:bCs/>
        </w:rPr>
        <w:t xml:space="preserve"> through DTL</w:t>
      </w:r>
      <w:r w:rsidRPr="002C04FA">
        <w:rPr>
          <w:rFonts w:cs="Times New Roman"/>
          <w:bCs/>
        </w:rPr>
        <w:t xml:space="preserve">. </w:t>
      </w:r>
      <w:r w:rsidR="00980B13" w:rsidRPr="002C04FA">
        <w:rPr>
          <w:rFonts w:cs="Times New Roman"/>
          <w:bCs/>
        </w:rPr>
        <w:t>2nd</w:t>
      </w:r>
      <w:r w:rsidR="00980B13" w:rsidRPr="002C04FA">
        <w:rPr>
          <w:rFonts w:cs="Times New Roman"/>
          <w:bCs/>
          <w:color w:val="000000" w:themeColor="text1"/>
        </w:rPr>
        <w:t xml:space="preserve"> ed., 1959, </w:t>
      </w:r>
      <w:r w:rsidR="008504C8" w:rsidRPr="002C04FA">
        <w:rPr>
          <w:rFonts w:cs="Times New Roman"/>
          <w:bCs/>
          <w:color w:val="000000" w:themeColor="text1"/>
        </w:rPr>
        <w:t>see</w:t>
      </w:r>
      <w:r w:rsidR="00980B13" w:rsidRPr="002C04FA">
        <w:rPr>
          <w:rFonts w:cs="Times New Roman"/>
          <w:bCs/>
          <w:color w:val="000000" w:themeColor="text1"/>
        </w:rPr>
        <w:t xml:space="preserve"> Archive. </w:t>
      </w:r>
      <w:r w:rsidRPr="002C04FA">
        <w:rPr>
          <w:rFonts w:cs="Times New Roman"/>
          <w:bCs/>
          <w:i/>
          <w:iCs/>
        </w:rPr>
        <w:t xml:space="preserve">The Extraordinariness of the Christian Life. </w:t>
      </w:r>
      <w:r w:rsidRPr="002C04FA">
        <w:rPr>
          <w:rFonts w:cs="Times New Roman"/>
          <w:bCs/>
        </w:rPr>
        <w:t>New York: National Student Christian Federation, 1964.</w:t>
      </w:r>
      <w:r w:rsidR="00266696" w:rsidRPr="002C04FA">
        <w:rPr>
          <w:rFonts w:cs="Times New Roman"/>
          <w:bCs/>
        </w:rPr>
        <w:t xml:space="preserve"> T</w:t>
      </w:r>
      <w:r w:rsidR="00067E2F" w:rsidRPr="002C04FA">
        <w:rPr>
          <w:rFonts w:cs="Times New Roman"/>
          <w:bCs/>
        </w:rPr>
        <w:t>his contains focused</w:t>
      </w:r>
      <w:r w:rsidRPr="002C04FA">
        <w:rPr>
          <w:rFonts w:cs="Times New Roman"/>
          <w:bCs/>
        </w:rPr>
        <w:t xml:space="preserve"> material </w:t>
      </w:r>
      <w:r w:rsidR="00067E2F" w:rsidRPr="002C04FA">
        <w:rPr>
          <w:rFonts w:cs="Times New Roman"/>
          <w:bCs/>
        </w:rPr>
        <w:t>on the Sermon on the Mount, also included as a chapter</w:t>
      </w:r>
      <w:r w:rsidR="006F32AB" w:rsidRPr="002C04FA">
        <w:rPr>
          <w:rFonts w:cs="Times New Roman"/>
          <w:bCs/>
        </w:rPr>
        <w:t xml:space="preserve"> in</w:t>
      </w:r>
      <w:r w:rsidRPr="002C04FA">
        <w:rPr>
          <w:rFonts w:cs="Times New Roman"/>
          <w:bCs/>
        </w:rPr>
        <w:t xml:space="preserve"> </w:t>
      </w:r>
      <w:r w:rsidRPr="002C04FA">
        <w:rPr>
          <w:rFonts w:cs="Times New Roman"/>
          <w:bCs/>
          <w:i/>
          <w:iCs/>
        </w:rPr>
        <w:t>The Cost of Discipleship</w:t>
      </w:r>
      <w:r w:rsidRPr="002C04FA">
        <w:rPr>
          <w:rFonts w:cs="Times New Roman"/>
          <w:bCs/>
        </w:rPr>
        <w:t xml:space="preserve">. </w:t>
      </w:r>
      <w:r w:rsidR="00EC55F3" w:rsidRPr="002C04FA">
        <w:rPr>
          <w:rFonts w:cs="Times New Roman"/>
          <w:bCs/>
        </w:rPr>
        <w:t>See</w:t>
      </w:r>
      <w:r w:rsidR="00266696" w:rsidRPr="002C04FA">
        <w:rPr>
          <w:rFonts w:cs="Times New Roman"/>
          <w:bCs/>
        </w:rPr>
        <w:t xml:space="preserve"> DTL.</w:t>
      </w:r>
    </w:p>
    <w:p w14:paraId="6435A70B" w14:textId="73943223" w:rsidR="00921D99" w:rsidRPr="002C04FA" w:rsidRDefault="00921D99" w:rsidP="003B1AA8">
      <w:pPr>
        <w:spacing w:after="0"/>
        <w:ind w:left="720" w:hanging="720"/>
        <w:rPr>
          <w:rFonts w:cs="Times New Roman"/>
          <w:bCs/>
        </w:rPr>
      </w:pPr>
      <w:r w:rsidRPr="002C04FA">
        <w:rPr>
          <w:rFonts w:cs="Times New Roman"/>
          <w:bCs/>
        </w:rPr>
        <w:t xml:space="preserve">Crosby, Michael H. </w:t>
      </w:r>
      <w:r w:rsidRPr="002C04FA">
        <w:rPr>
          <w:rFonts w:cs="Times New Roman"/>
          <w:bCs/>
          <w:i/>
          <w:iCs/>
        </w:rPr>
        <w:t>Spirituality of the Beatitudes: Matthew’s Challenge for First-World Christians</w:t>
      </w:r>
      <w:r w:rsidRPr="002C04FA">
        <w:rPr>
          <w:rFonts w:cs="Times New Roman"/>
          <w:bCs/>
        </w:rPr>
        <w:t xml:space="preserve">. Maryknoll, NY: Orbis, 1981. </w:t>
      </w:r>
      <w:r w:rsidR="008913AB" w:rsidRPr="002C04FA">
        <w:rPr>
          <w:rFonts w:cs="Times New Roman"/>
          <w:bCs/>
        </w:rPr>
        <w:t xml:space="preserve">Reflections by a Franciscan Capuchin monk </w:t>
      </w:r>
      <w:r w:rsidR="00C95D38" w:rsidRPr="002C04FA">
        <w:rPr>
          <w:rFonts w:cs="Times New Roman"/>
          <w:bCs/>
        </w:rPr>
        <w:t xml:space="preserve">who worked at the Justice and Peace Center in Milwaukee. </w:t>
      </w:r>
      <w:r w:rsidR="00EC55F3" w:rsidRPr="002C04FA">
        <w:rPr>
          <w:rFonts w:cs="Times New Roman"/>
          <w:bCs/>
          <w:lang w:val="en-CA"/>
        </w:rPr>
        <w:t>See</w:t>
      </w:r>
      <w:r w:rsidR="00C95D38" w:rsidRPr="002C04FA">
        <w:rPr>
          <w:rFonts w:cs="Times New Roman"/>
          <w:bCs/>
          <w:lang w:val="en-CA"/>
        </w:rPr>
        <w:t xml:space="preserve"> DTL.</w:t>
      </w:r>
    </w:p>
    <w:p w14:paraId="57C589B0" w14:textId="7F5EA537" w:rsidR="00AB66A4" w:rsidRPr="002C04FA" w:rsidRDefault="00AB66A4" w:rsidP="003B1AA8">
      <w:pPr>
        <w:spacing w:after="0"/>
        <w:ind w:left="720" w:hanging="720"/>
        <w:rPr>
          <w:rFonts w:cs="Times New Roman"/>
          <w:bCs/>
        </w:rPr>
      </w:pPr>
      <w:r w:rsidRPr="002C04FA">
        <w:rPr>
          <w:rFonts w:cs="Times New Roman"/>
          <w:bCs/>
        </w:rPr>
        <w:t xml:space="preserve">Foster, Richard J. </w:t>
      </w:r>
      <w:r w:rsidRPr="002C04FA">
        <w:rPr>
          <w:rFonts w:cs="Times New Roman"/>
          <w:bCs/>
          <w:i/>
          <w:iCs/>
        </w:rPr>
        <w:t>Prayer: Finding the Heart’s True Home</w:t>
      </w:r>
      <w:r w:rsidRPr="002C04FA">
        <w:rPr>
          <w:rFonts w:cs="Times New Roman"/>
          <w:bCs/>
        </w:rPr>
        <w:t xml:space="preserve">. New York: </w:t>
      </w:r>
      <w:proofErr w:type="spellStart"/>
      <w:r w:rsidRPr="002C04FA">
        <w:rPr>
          <w:rFonts w:cs="Times New Roman"/>
          <w:bCs/>
        </w:rPr>
        <w:t>HarperOne</w:t>
      </w:r>
      <w:proofErr w:type="spellEnd"/>
      <w:r w:rsidRPr="002C04FA">
        <w:rPr>
          <w:rFonts w:cs="Times New Roman"/>
          <w:bCs/>
        </w:rPr>
        <w:t xml:space="preserve">, 1992. </w:t>
      </w:r>
      <w:r w:rsidR="00A73AF6" w:rsidRPr="002C04FA">
        <w:rPr>
          <w:rFonts w:cs="Times New Roman"/>
          <w:bCs/>
        </w:rPr>
        <w:t xml:space="preserve">This book introduces you to 21 ways of praying. </w:t>
      </w:r>
      <w:r w:rsidR="00266696" w:rsidRPr="002C04FA">
        <w:rPr>
          <w:rFonts w:cs="Times New Roman"/>
          <w:bCs/>
        </w:rPr>
        <w:t>F</w:t>
      </w:r>
      <w:r w:rsidR="00A73AF6" w:rsidRPr="002C04FA">
        <w:rPr>
          <w:rFonts w:cs="Times New Roman"/>
          <w:bCs/>
        </w:rPr>
        <w:t xml:space="preserve">oundational to a life of prayer. </w:t>
      </w:r>
      <w:r w:rsidR="009E74AE" w:rsidRPr="002C04FA">
        <w:rPr>
          <w:rFonts w:cs="Times New Roman"/>
          <w:bCs/>
          <w:i/>
          <w:iCs/>
        </w:rPr>
        <w:t>Celebration of Discipline: The Path to Spiritual Growth</w:t>
      </w:r>
      <w:r w:rsidR="009E74AE" w:rsidRPr="002C04FA">
        <w:rPr>
          <w:rFonts w:cs="Times New Roman"/>
          <w:bCs/>
        </w:rPr>
        <w:t xml:space="preserve">. San Francisco, CA: Harper &amp; Row, 1978. </w:t>
      </w:r>
      <w:r w:rsidR="00266696" w:rsidRPr="002C04FA">
        <w:rPr>
          <w:rFonts w:cs="Times New Roman"/>
          <w:bCs/>
        </w:rPr>
        <w:t>E</w:t>
      </w:r>
      <w:r w:rsidR="00A73AF6" w:rsidRPr="002C04FA">
        <w:rPr>
          <w:rFonts w:cs="Times New Roman"/>
          <w:bCs/>
        </w:rPr>
        <w:t xml:space="preserve">ngage in 12 forms of spiritual discipline as </w:t>
      </w:r>
      <w:r w:rsidR="007B3E40" w:rsidRPr="002C04FA">
        <w:rPr>
          <w:rFonts w:cs="Times New Roman"/>
          <w:bCs/>
        </w:rPr>
        <w:t>a means</w:t>
      </w:r>
      <w:r w:rsidR="00A73AF6" w:rsidRPr="002C04FA">
        <w:rPr>
          <w:rFonts w:cs="Times New Roman"/>
          <w:bCs/>
        </w:rPr>
        <w:t xml:space="preserve"> to liberation.</w:t>
      </w:r>
      <w:r w:rsidR="00485F26" w:rsidRPr="002C04FA">
        <w:rPr>
          <w:rFonts w:cs="Times New Roman"/>
          <w:bCs/>
        </w:rPr>
        <w:t xml:space="preserve"> </w:t>
      </w:r>
      <w:r w:rsidR="00485F26" w:rsidRPr="002C04FA">
        <w:rPr>
          <w:rFonts w:cs="Times New Roman"/>
          <w:bCs/>
          <w:i/>
          <w:iCs/>
        </w:rPr>
        <w:t>Freedom of Simplicity</w:t>
      </w:r>
      <w:r w:rsidR="00485F26" w:rsidRPr="002C04FA">
        <w:rPr>
          <w:rFonts w:cs="Times New Roman"/>
          <w:bCs/>
        </w:rPr>
        <w:t xml:space="preserve">. San Francisco: Harper &amp; Row, 1981. </w:t>
      </w:r>
      <w:r w:rsidR="00266696" w:rsidRPr="002C04FA">
        <w:rPr>
          <w:rFonts w:cs="Times New Roman"/>
          <w:bCs/>
        </w:rPr>
        <w:t>S</w:t>
      </w:r>
      <w:r w:rsidR="00485F26" w:rsidRPr="002C04FA">
        <w:rPr>
          <w:rFonts w:cs="Times New Roman"/>
          <w:bCs/>
        </w:rPr>
        <w:t>impler approaches to spiritual life and everyday living</w:t>
      </w:r>
      <w:r w:rsidR="00266696" w:rsidRPr="002C04FA">
        <w:rPr>
          <w:rFonts w:cs="Times New Roman"/>
          <w:bCs/>
        </w:rPr>
        <w:t>;</w:t>
      </w:r>
      <w:r w:rsidR="00485F26" w:rsidRPr="002C04FA">
        <w:rPr>
          <w:rFonts w:cs="Times New Roman"/>
          <w:bCs/>
        </w:rPr>
        <w:t xml:space="preserve"> still relevant today, perhaps more than ever. </w:t>
      </w:r>
      <w:r w:rsidRPr="002C04FA">
        <w:rPr>
          <w:rFonts w:cs="Times New Roman"/>
          <w:bCs/>
        </w:rPr>
        <w:t xml:space="preserve">Foster, Richard, J., and Gayle D. Beebe. </w:t>
      </w:r>
      <w:r w:rsidRPr="002C04FA">
        <w:rPr>
          <w:rFonts w:cs="Times New Roman"/>
          <w:bCs/>
          <w:i/>
          <w:iCs/>
        </w:rPr>
        <w:t>Longing for God: Seven Paths of Christian Devotion</w:t>
      </w:r>
      <w:r w:rsidRPr="002C04FA">
        <w:rPr>
          <w:rFonts w:cs="Times New Roman"/>
          <w:bCs/>
        </w:rPr>
        <w:t xml:space="preserve">. Downers Grove, IL: IVP, 2009. </w:t>
      </w:r>
      <w:r w:rsidR="00266696" w:rsidRPr="002C04FA">
        <w:rPr>
          <w:rFonts w:cs="Times New Roman"/>
          <w:bCs/>
        </w:rPr>
        <w:t>H</w:t>
      </w:r>
      <w:r w:rsidR="00070B33" w:rsidRPr="002C04FA">
        <w:rPr>
          <w:rFonts w:cs="Times New Roman"/>
          <w:bCs/>
        </w:rPr>
        <w:t xml:space="preserve">istorical pathways of devotion through the writings of 26 historical </w:t>
      </w:r>
      <w:r w:rsidR="00BA6513" w:rsidRPr="002C04FA">
        <w:rPr>
          <w:rFonts w:cs="Times New Roman"/>
          <w:bCs/>
        </w:rPr>
        <w:t>figures</w:t>
      </w:r>
      <w:r w:rsidR="00070B33" w:rsidRPr="002C04FA">
        <w:rPr>
          <w:rFonts w:cs="Times New Roman"/>
          <w:bCs/>
        </w:rPr>
        <w:t>.</w:t>
      </w:r>
      <w:r w:rsidR="00485F26" w:rsidRPr="002C04FA">
        <w:rPr>
          <w:rFonts w:cs="Times New Roman"/>
          <w:bCs/>
        </w:rPr>
        <w:t xml:space="preserve"> </w:t>
      </w:r>
      <w:r w:rsidR="002C016B" w:rsidRPr="002C04FA">
        <w:rPr>
          <w:rFonts w:cs="Times New Roman"/>
          <w:bCs/>
        </w:rPr>
        <w:t>See DTL for each of the above.</w:t>
      </w:r>
    </w:p>
    <w:p w14:paraId="4FB46054" w14:textId="6B0CA1B6" w:rsidR="00FB5E71" w:rsidRPr="002C04FA" w:rsidRDefault="00FB5E71" w:rsidP="003B1AA8">
      <w:pPr>
        <w:spacing w:after="0"/>
        <w:ind w:left="720" w:hanging="720"/>
        <w:rPr>
          <w:rFonts w:cs="Times New Roman"/>
          <w:bCs/>
        </w:rPr>
      </w:pPr>
      <w:r w:rsidRPr="002C04FA">
        <w:rPr>
          <w:rFonts w:cs="Times New Roman"/>
          <w:bCs/>
        </w:rPr>
        <w:t xml:space="preserve">Inge, John. </w:t>
      </w:r>
      <w:r w:rsidRPr="002C04FA">
        <w:rPr>
          <w:rFonts w:cs="Times New Roman"/>
          <w:bCs/>
          <w:i/>
          <w:iCs/>
        </w:rPr>
        <w:t>A Christian Theology of Place</w:t>
      </w:r>
      <w:r w:rsidRPr="002C04FA">
        <w:rPr>
          <w:rFonts w:cs="Times New Roman"/>
          <w:bCs/>
        </w:rPr>
        <w:t xml:space="preserve">. Explorations in Practical, Pastoral, and Empirical Theology. London: Routledge, 2003. </w:t>
      </w:r>
      <w:r w:rsidR="00266696" w:rsidRPr="002C04FA">
        <w:rPr>
          <w:rFonts w:cs="Times New Roman"/>
          <w:bCs/>
        </w:rPr>
        <w:t>T</w:t>
      </w:r>
      <w:r w:rsidRPr="002C04FA">
        <w:rPr>
          <w:rFonts w:cs="Times New Roman"/>
          <w:bCs/>
        </w:rPr>
        <w:t xml:space="preserve">he spiritual importance and biblical precedence of </w:t>
      </w:r>
      <w:proofErr w:type="spellStart"/>
      <w:r w:rsidR="00266696" w:rsidRPr="002C04FA">
        <w:rPr>
          <w:rFonts w:cs="Times New Roman"/>
          <w:bCs/>
        </w:rPr>
        <w:t>honouring</w:t>
      </w:r>
      <w:proofErr w:type="spellEnd"/>
      <w:r w:rsidR="00266696" w:rsidRPr="002C04FA">
        <w:rPr>
          <w:rFonts w:cs="Times New Roman"/>
          <w:bCs/>
        </w:rPr>
        <w:t xml:space="preserve"> </w:t>
      </w:r>
      <w:r w:rsidRPr="002C04FA">
        <w:rPr>
          <w:rFonts w:cs="Times New Roman"/>
          <w:bCs/>
        </w:rPr>
        <w:t xml:space="preserve">specific places in one’s Christian journey. </w:t>
      </w:r>
      <w:r w:rsidR="00864844" w:rsidRPr="002C04FA">
        <w:rPr>
          <w:rFonts w:cs="Times New Roman"/>
          <w:bCs/>
        </w:rPr>
        <w:t>See DTL.</w:t>
      </w:r>
    </w:p>
    <w:p w14:paraId="2FC90C78" w14:textId="106BC467" w:rsidR="00AF3D20" w:rsidRPr="002C04FA" w:rsidRDefault="00AF3D20" w:rsidP="003B1AA8">
      <w:pPr>
        <w:spacing w:after="0"/>
        <w:ind w:left="720" w:hanging="720"/>
        <w:rPr>
          <w:rFonts w:cs="Times New Roman"/>
          <w:bCs/>
        </w:rPr>
      </w:pPr>
      <w:r w:rsidRPr="002C04FA">
        <w:rPr>
          <w:rFonts w:cs="Times New Roman"/>
          <w:bCs/>
        </w:rPr>
        <w:t xml:space="preserve">Lane, Belden C. </w:t>
      </w:r>
      <w:r w:rsidRPr="002C04FA">
        <w:rPr>
          <w:rFonts w:cs="Times New Roman"/>
          <w:bCs/>
          <w:i/>
          <w:iCs/>
        </w:rPr>
        <w:t>The Solace of Fierce Landscapes: Exploring Desert and Mountain Spirituality</w:t>
      </w:r>
      <w:r w:rsidRPr="002C04FA">
        <w:rPr>
          <w:rFonts w:cs="Times New Roman"/>
          <w:bCs/>
        </w:rPr>
        <w:t xml:space="preserve">. Oxford: Oxford University Press, 1998. </w:t>
      </w:r>
      <w:r w:rsidR="00266696" w:rsidRPr="002C04FA">
        <w:rPr>
          <w:rFonts w:cs="Times New Roman"/>
          <w:bCs/>
        </w:rPr>
        <w:t xml:space="preserve">Invitations to consider wild solitude as place of spiritual richness. </w:t>
      </w:r>
      <w:r w:rsidR="00EC55F3" w:rsidRPr="002C04FA">
        <w:rPr>
          <w:rFonts w:cs="Times New Roman"/>
          <w:bCs/>
        </w:rPr>
        <w:t>See</w:t>
      </w:r>
      <w:r w:rsidR="00485F26" w:rsidRPr="002C04FA">
        <w:rPr>
          <w:rFonts w:cs="Times New Roman"/>
          <w:bCs/>
        </w:rPr>
        <w:t xml:space="preserve"> DTL. </w:t>
      </w:r>
    </w:p>
    <w:p w14:paraId="0152CC1F" w14:textId="7460801A" w:rsidR="006F32AB" w:rsidRPr="002C04FA" w:rsidRDefault="006F32AB" w:rsidP="003B1AA8">
      <w:pPr>
        <w:spacing w:after="0"/>
        <w:ind w:left="720" w:hanging="720"/>
        <w:rPr>
          <w:rFonts w:cs="Times New Roman"/>
          <w:bCs/>
          <w:iCs/>
        </w:rPr>
      </w:pPr>
      <w:proofErr w:type="spellStart"/>
      <w:r w:rsidRPr="002C04FA">
        <w:rPr>
          <w:rFonts w:cs="Times New Roman"/>
          <w:bCs/>
        </w:rPr>
        <w:t>L’Engle</w:t>
      </w:r>
      <w:proofErr w:type="spellEnd"/>
      <w:r w:rsidRPr="002C04FA">
        <w:rPr>
          <w:rFonts w:cs="Times New Roman"/>
          <w:bCs/>
        </w:rPr>
        <w:t xml:space="preserve">, Madeleine. </w:t>
      </w:r>
      <w:r w:rsidRPr="002C04FA">
        <w:rPr>
          <w:rFonts w:cs="Times New Roman"/>
          <w:bCs/>
          <w:i/>
          <w:iCs/>
        </w:rPr>
        <w:t>A Circle of Quiet</w:t>
      </w:r>
      <w:r w:rsidRPr="002C04FA">
        <w:rPr>
          <w:rFonts w:cs="Times New Roman"/>
          <w:bCs/>
        </w:rPr>
        <w:t xml:space="preserve">. Crosswicks Journal 1. New York: Seabury, 1972. </w:t>
      </w:r>
      <w:r w:rsidRPr="002C04FA">
        <w:rPr>
          <w:rFonts w:cs="Times New Roman"/>
          <w:bCs/>
          <w:i/>
          <w:iCs/>
        </w:rPr>
        <w:t>The Irrational Season</w:t>
      </w:r>
      <w:r w:rsidRPr="002C04FA">
        <w:rPr>
          <w:rFonts w:cs="Times New Roman"/>
          <w:bCs/>
        </w:rPr>
        <w:t xml:space="preserve">. Crosswicks Journal 3. New York: Seabury, 1979. </w:t>
      </w:r>
      <w:r w:rsidR="00DC1250" w:rsidRPr="002C04FA">
        <w:rPr>
          <w:rFonts w:cs="Times New Roman"/>
          <w:bCs/>
          <w:i/>
          <w:iCs/>
        </w:rPr>
        <w:t>And It Was Good: Reflections on Beginnings</w:t>
      </w:r>
      <w:r w:rsidR="00DC1250" w:rsidRPr="002C04FA">
        <w:rPr>
          <w:rFonts w:cs="Times New Roman"/>
          <w:bCs/>
        </w:rPr>
        <w:t xml:space="preserve">. Wheaton, IL: Harold Shaw, 1983. </w:t>
      </w:r>
      <w:r w:rsidRPr="002C04FA">
        <w:rPr>
          <w:rFonts w:cs="Times New Roman"/>
          <w:bCs/>
          <w:i/>
          <w:iCs/>
        </w:rPr>
        <w:t>A Stone for a Pillow: Journeys with Jacob</w:t>
      </w:r>
      <w:r w:rsidRPr="002C04FA">
        <w:rPr>
          <w:rFonts w:cs="Times New Roman"/>
          <w:bCs/>
        </w:rPr>
        <w:t xml:space="preserve">. </w:t>
      </w:r>
      <w:r w:rsidR="00DC1250" w:rsidRPr="002C04FA">
        <w:rPr>
          <w:rFonts w:cs="Times New Roman"/>
          <w:bCs/>
        </w:rPr>
        <w:t xml:space="preserve">Wheaton, IL: Harold Shaw, 1986. </w:t>
      </w:r>
      <w:r w:rsidR="00EA5B11" w:rsidRPr="002C04FA">
        <w:rPr>
          <w:rFonts w:cs="Times New Roman"/>
          <w:bCs/>
          <w:i/>
          <w:iCs/>
        </w:rPr>
        <w:t>Sold into Egypt: Joseph’s Journey into Human Being</w:t>
      </w:r>
      <w:r w:rsidR="00EA5B11" w:rsidRPr="002C04FA">
        <w:rPr>
          <w:rFonts w:cs="Times New Roman"/>
          <w:bCs/>
        </w:rPr>
        <w:t xml:space="preserve">. Wheaton, IL: Harold Shaw, 1989. </w:t>
      </w:r>
      <w:r w:rsidR="00DC1250" w:rsidRPr="002C04FA">
        <w:rPr>
          <w:rFonts w:cs="Times New Roman"/>
          <w:bCs/>
          <w:i/>
        </w:rPr>
        <w:t>Glimpses of Grace: Daily Thoughts and Reflections</w:t>
      </w:r>
      <w:r w:rsidR="00DC1250" w:rsidRPr="002C04FA">
        <w:rPr>
          <w:rFonts w:cs="Times New Roman"/>
          <w:bCs/>
          <w:iCs/>
        </w:rPr>
        <w:t xml:space="preserve">. With Carole F. Chase. San Francisco: </w:t>
      </w:r>
      <w:proofErr w:type="spellStart"/>
      <w:r w:rsidR="00DC1250" w:rsidRPr="002C04FA">
        <w:rPr>
          <w:rFonts w:cs="Times New Roman"/>
          <w:bCs/>
          <w:iCs/>
        </w:rPr>
        <w:t>HarperSanFrancisco</w:t>
      </w:r>
      <w:proofErr w:type="spellEnd"/>
      <w:r w:rsidR="00DC1250" w:rsidRPr="002C04FA">
        <w:rPr>
          <w:rFonts w:cs="Times New Roman"/>
          <w:bCs/>
          <w:iCs/>
        </w:rPr>
        <w:t xml:space="preserve">, 1996. </w:t>
      </w:r>
      <w:proofErr w:type="spellStart"/>
      <w:r w:rsidR="00756A47" w:rsidRPr="002C04FA">
        <w:rPr>
          <w:rFonts w:cs="Times New Roman"/>
          <w:bCs/>
          <w:iCs/>
        </w:rPr>
        <w:t>L’Engle</w:t>
      </w:r>
      <w:proofErr w:type="spellEnd"/>
      <w:r w:rsidR="00756A47" w:rsidRPr="002C04FA">
        <w:rPr>
          <w:rFonts w:cs="Times New Roman"/>
          <w:bCs/>
          <w:iCs/>
        </w:rPr>
        <w:t xml:space="preserve"> books bring her craftsmanship as a literary author and insights into her spiritual life and practice as a writer. </w:t>
      </w:r>
      <w:r w:rsidR="00AA3C87" w:rsidRPr="002C04FA">
        <w:rPr>
          <w:rFonts w:cs="Times New Roman"/>
          <w:bCs/>
        </w:rPr>
        <w:t>See DTL.</w:t>
      </w:r>
    </w:p>
    <w:p w14:paraId="79563B64" w14:textId="699DC935" w:rsidR="00921D99" w:rsidRPr="002C04FA" w:rsidRDefault="00921D99" w:rsidP="003B1AA8">
      <w:pPr>
        <w:spacing w:after="0"/>
        <w:ind w:left="720" w:hanging="720"/>
        <w:rPr>
          <w:rFonts w:cs="Times New Roman"/>
          <w:bCs/>
        </w:rPr>
      </w:pPr>
      <w:r w:rsidRPr="002C04FA">
        <w:rPr>
          <w:rFonts w:cs="Times New Roman"/>
          <w:bCs/>
        </w:rPr>
        <w:t xml:space="preserve">Nouwen, Henri J. M. </w:t>
      </w:r>
      <w:r w:rsidRPr="002C04FA">
        <w:rPr>
          <w:rFonts w:cs="Times New Roman"/>
          <w:bCs/>
          <w:i/>
          <w:iCs/>
        </w:rPr>
        <w:t>Creative Ministry.</w:t>
      </w:r>
      <w:r w:rsidRPr="002C04FA">
        <w:rPr>
          <w:rFonts w:cs="Times New Roman"/>
          <w:bCs/>
        </w:rPr>
        <w:t xml:space="preserve"> New York: Image (Doubleday), 1971. </w:t>
      </w:r>
      <w:r w:rsidRPr="002C04FA">
        <w:rPr>
          <w:rFonts w:cs="Times New Roman"/>
          <w:bCs/>
          <w:i/>
          <w:iCs/>
        </w:rPr>
        <w:t>The Wounded Healer</w:t>
      </w:r>
      <w:r w:rsidRPr="002C04FA">
        <w:rPr>
          <w:rFonts w:cs="Times New Roman"/>
          <w:bCs/>
        </w:rPr>
        <w:t xml:space="preserve">. New York: Image (Doubleday), 1972. </w:t>
      </w:r>
      <w:r w:rsidRPr="002C04FA">
        <w:rPr>
          <w:rFonts w:cs="Times New Roman"/>
          <w:bCs/>
          <w:i/>
          <w:iCs/>
        </w:rPr>
        <w:t>Reaching Out: The Three Movements of the Spiritual Life</w:t>
      </w:r>
      <w:r w:rsidRPr="002C04FA">
        <w:rPr>
          <w:rFonts w:cs="Times New Roman"/>
          <w:bCs/>
        </w:rPr>
        <w:t xml:space="preserve">. New York: Image (Doubleday), 1975. </w:t>
      </w:r>
      <w:r w:rsidR="00266696" w:rsidRPr="002C04FA">
        <w:rPr>
          <w:rFonts w:cs="Times New Roman"/>
          <w:bCs/>
        </w:rPr>
        <w:t xml:space="preserve">Each of these </w:t>
      </w:r>
      <w:r w:rsidRPr="002C04FA">
        <w:rPr>
          <w:rFonts w:cs="Times New Roman"/>
          <w:bCs/>
        </w:rPr>
        <w:t xml:space="preserve">small books </w:t>
      </w:r>
      <w:r w:rsidR="00266696" w:rsidRPr="002C04FA">
        <w:rPr>
          <w:rFonts w:cs="Times New Roman"/>
          <w:bCs/>
        </w:rPr>
        <w:t>is</w:t>
      </w:r>
      <w:r w:rsidRPr="002C04FA">
        <w:rPr>
          <w:rFonts w:cs="Times New Roman"/>
          <w:bCs/>
        </w:rPr>
        <w:t xml:space="preserve"> packed with thoughtful reflection. </w:t>
      </w:r>
      <w:r w:rsidR="00AA3C87" w:rsidRPr="002C04FA">
        <w:rPr>
          <w:rFonts w:cs="Times New Roman"/>
          <w:bCs/>
        </w:rPr>
        <w:t>See DTL.</w:t>
      </w:r>
    </w:p>
    <w:p w14:paraId="10A088D7" w14:textId="55DF4117" w:rsidR="00E7544E" w:rsidRPr="002C04FA" w:rsidRDefault="00921D99" w:rsidP="003B1AA8">
      <w:pPr>
        <w:spacing w:after="0"/>
        <w:ind w:left="720" w:hanging="720"/>
        <w:rPr>
          <w:rFonts w:cs="Times New Roman"/>
          <w:bCs/>
        </w:rPr>
      </w:pPr>
      <w:r w:rsidRPr="002C04FA">
        <w:rPr>
          <w:rFonts w:cs="Times New Roman"/>
          <w:bCs/>
        </w:rPr>
        <w:t xml:space="preserve">Packer, J. I. </w:t>
      </w:r>
      <w:r w:rsidRPr="002C04FA">
        <w:rPr>
          <w:rFonts w:cs="Times New Roman"/>
          <w:bCs/>
          <w:i/>
          <w:iCs/>
        </w:rPr>
        <w:t>Knowing God</w:t>
      </w:r>
      <w:r w:rsidRPr="002C04FA">
        <w:rPr>
          <w:rFonts w:cs="Times New Roman"/>
          <w:bCs/>
        </w:rPr>
        <w:t>. Downers Grove, IL</w:t>
      </w:r>
      <w:r w:rsidR="009C44D4" w:rsidRPr="002C04FA">
        <w:rPr>
          <w:rFonts w:cs="Times New Roman"/>
          <w:bCs/>
        </w:rPr>
        <w:t>:</w:t>
      </w:r>
      <w:r w:rsidRPr="002C04FA">
        <w:rPr>
          <w:rFonts w:cs="Times New Roman"/>
          <w:bCs/>
        </w:rPr>
        <w:t xml:space="preserve"> InterVarsity, 1973.</w:t>
      </w:r>
      <w:r w:rsidR="00266696" w:rsidRPr="002C04FA">
        <w:rPr>
          <w:rFonts w:cs="Times New Roman"/>
          <w:bCs/>
        </w:rPr>
        <w:t xml:space="preserve"> Classic work</w:t>
      </w:r>
      <w:r w:rsidR="00756A47" w:rsidRPr="002C04FA">
        <w:rPr>
          <w:rFonts w:cs="Times New Roman"/>
          <w:bCs/>
        </w:rPr>
        <w:t>, not replaced by subsequent writers</w:t>
      </w:r>
      <w:r w:rsidR="00266696" w:rsidRPr="002C04FA">
        <w:rPr>
          <w:rFonts w:cs="Times New Roman"/>
          <w:bCs/>
        </w:rPr>
        <w:t>.</w:t>
      </w:r>
      <w:r w:rsidRPr="002C04FA">
        <w:rPr>
          <w:rFonts w:cs="Times New Roman"/>
          <w:bCs/>
        </w:rPr>
        <w:t xml:space="preserve"> </w:t>
      </w:r>
      <w:r w:rsidR="00E7544E" w:rsidRPr="002C04FA">
        <w:rPr>
          <w:rFonts w:cs="Times New Roman"/>
          <w:bCs/>
        </w:rPr>
        <w:t xml:space="preserve">Packer, J. I., and Carolyn Nystrom. </w:t>
      </w:r>
      <w:r w:rsidR="00E7544E" w:rsidRPr="002C04FA">
        <w:rPr>
          <w:rFonts w:cs="Times New Roman"/>
          <w:bCs/>
          <w:i/>
        </w:rPr>
        <w:t>Praying: Finding Our Way through Duty to Delight</w:t>
      </w:r>
      <w:r w:rsidR="00E7544E" w:rsidRPr="002C04FA">
        <w:rPr>
          <w:rFonts w:cs="Times New Roman"/>
          <w:bCs/>
        </w:rPr>
        <w:t xml:space="preserve">. Downers Grove, IL: IVP, 2006. </w:t>
      </w:r>
      <w:r w:rsidR="00756A47" w:rsidRPr="002C04FA">
        <w:rPr>
          <w:rFonts w:cs="Times New Roman"/>
          <w:bCs/>
        </w:rPr>
        <w:t xml:space="preserve">A noteworthy book on moods of prayer, offering hope for those whose prayer life seems inadequate. </w:t>
      </w:r>
      <w:r w:rsidR="00AA3C87" w:rsidRPr="002C04FA">
        <w:rPr>
          <w:rFonts w:cs="Times New Roman"/>
          <w:bCs/>
        </w:rPr>
        <w:t>See DTL.</w:t>
      </w:r>
    </w:p>
    <w:p w14:paraId="690D3347" w14:textId="70D1019E" w:rsidR="00EB2B04" w:rsidRPr="002C04FA" w:rsidRDefault="00921D99" w:rsidP="00EB2B04">
      <w:pPr>
        <w:spacing w:after="0"/>
        <w:ind w:left="720" w:hanging="720"/>
        <w:rPr>
          <w:rFonts w:cs="Times New Roman"/>
          <w:bCs/>
        </w:rPr>
      </w:pPr>
      <w:r w:rsidRPr="002C04FA">
        <w:rPr>
          <w:rFonts w:cs="Times New Roman"/>
          <w:bCs/>
        </w:rPr>
        <w:t xml:space="preserve">Palmer, Parker J. </w:t>
      </w:r>
      <w:r w:rsidRPr="002C04FA">
        <w:rPr>
          <w:rFonts w:cs="Times New Roman"/>
          <w:bCs/>
          <w:i/>
          <w:iCs/>
        </w:rPr>
        <w:t>The Courage to Teach: Exploring the Inner Landscape of a Teacher’s Life</w:t>
      </w:r>
      <w:r w:rsidRPr="002C04FA">
        <w:rPr>
          <w:rFonts w:cs="Times New Roman"/>
          <w:bCs/>
        </w:rPr>
        <w:t xml:space="preserve">. San Francisco, CA: Jossey-Bass, 1998. </w:t>
      </w:r>
      <w:r w:rsidRPr="002C04FA">
        <w:rPr>
          <w:rFonts w:cs="Times New Roman"/>
          <w:bCs/>
          <w:i/>
          <w:iCs/>
        </w:rPr>
        <w:t>Let Your Life Speak: Listening for the Voice of Vocation</w:t>
      </w:r>
      <w:r w:rsidRPr="002C04FA">
        <w:rPr>
          <w:rFonts w:cs="Times New Roman"/>
          <w:bCs/>
        </w:rPr>
        <w:t xml:space="preserve">. San Francisco, CA: Jossey-Bass, 2000. Anything Palmer writes is worth noting, and there is much to take with you from either or both books, regardless of whether you are a teacher or not, and thinking about vocation or not. </w:t>
      </w:r>
    </w:p>
    <w:p w14:paraId="4C8EBB2F" w14:textId="795C4069" w:rsidR="00EB2B04" w:rsidRPr="002C04FA" w:rsidRDefault="00EB2B04" w:rsidP="00EB2B04">
      <w:pPr>
        <w:spacing w:after="0"/>
        <w:ind w:left="720" w:hanging="720"/>
        <w:rPr>
          <w:rFonts w:cs="Times New Roman"/>
          <w:bCs/>
        </w:rPr>
      </w:pPr>
      <w:r w:rsidRPr="002C04FA">
        <w:rPr>
          <w:rFonts w:cs="Times New Roman"/>
          <w:bCs/>
          <w:color w:val="000000"/>
        </w:rPr>
        <w:lastRenderedPageBreak/>
        <w:t xml:space="preserve">Smith, James Bryan. </w:t>
      </w:r>
      <w:r w:rsidRPr="002C04FA">
        <w:rPr>
          <w:rFonts w:cs="Times New Roman"/>
          <w:bCs/>
          <w:i/>
          <w:iCs/>
          <w:color w:val="000000"/>
        </w:rPr>
        <w:t>The Good and Beautiful Life: Putting on the Character of Christ</w:t>
      </w:r>
      <w:r w:rsidRPr="002C04FA">
        <w:rPr>
          <w:rFonts w:cs="Times New Roman"/>
          <w:bCs/>
          <w:color w:val="000000"/>
        </w:rPr>
        <w:t xml:space="preserve">. </w:t>
      </w:r>
      <w:r w:rsidR="00D42924" w:rsidRPr="002C04FA">
        <w:rPr>
          <w:rFonts w:cs="Times New Roman"/>
          <w:bCs/>
          <w:color w:val="000000"/>
        </w:rPr>
        <w:t xml:space="preserve">Downers Grove, IL: </w:t>
      </w:r>
      <w:r w:rsidRPr="002C04FA">
        <w:rPr>
          <w:rFonts w:cs="Times New Roman"/>
          <w:bCs/>
          <w:color w:val="000000"/>
        </w:rPr>
        <w:t>Inter</w:t>
      </w:r>
      <w:r w:rsidR="00D42924" w:rsidRPr="002C04FA">
        <w:rPr>
          <w:rFonts w:cs="Times New Roman"/>
          <w:bCs/>
          <w:color w:val="000000"/>
        </w:rPr>
        <w:t>V</w:t>
      </w:r>
      <w:r w:rsidRPr="002C04FA">
        <w:rPr>
          <w:rFonts w:cs="Times New Roman"/>
          <w:bCs/>
          <w:color w:val="000000"/>
        </w:rPr>
        <w:t xml:space="preserve">arsity, 2009. </w:t>
      </w:r>
      <w:r w:rsidR="00B358DB" w:rsidRPr="002C04FA">
        <w:rPr>
          <w:rFonts w:cs="Times New Roman"/>
          <w:bCs/>
          <w:color w:val="000000"/>
        </w:rPr>
        <w:t xml:space="preserve">This book </w:t>
      </w:r>
      <w:r w:rsidR="00AA3C87" w:rsidRPr="002C04FA">
        <w:rPr>
          <w:rFonts w:cs="Times New Roman"/>
          <w:bCs/>
          <w:color w:val="000000"/>
        </w:rPr>
        <w:t>moves</w:t>
      </w:r>
      <w:r w:rsidR="00B358DB" w:rsidRPr="002C04FA">
        <w:rPr>
          <w:rFonts w:cs="Times New Roman"/>
          <w:bCs/>
          <w:color w:val="000000"/>
        </w:rPr>
        <w:t xml:space="preserve"> through the Sermon on the Mount </w:t>
      </w:r>
      <w:r w:rsidR="00AA3C87" w:rsidRPr="002C04FA">
        <w:rPr>
          <w:rFonts w:cs="Times New Roman"/>
          <w:bCs/>
          <w:color w:val="000000"/>
        </w:rPr>
        <w:t>as it</w:t>
      </w:r>
      <w:r w:rsidR="00B358DB" w:rsidRPr="002C04FA">
        <w:rPr>
          <w:rFonts w:cs="Times New Roman"/>
          <w:bCs/>
          <w:color w:val="000000"/>
        </w:rPr>
        <w:t xml:space="preserve"> challenges false notions of happiness and success. </w:t>
      </w:r>
      <w:r w:rsidR="00EC55F3" w:rsidRPr="002C04FA">
        <w:rPr>
          <w:rFonts w:cs="Times New Roman"/>
          <w:bCs/>
          <w:color w:val="000000"/>
        </w:rPr>
        <w:t>See</w:t>
      </w:r>
      <w:r w:rsidR="00756A47" w:rsidRPr="002C04FA">
        <w:rPr>
          <w:rFonts w:cs="Times New Roman"/>
          <w:bCs/>
          <w:color w:val="000000"/>
        </w:rPr>
        <w:t xml:space="preserve"> DTL.</w:t>
      </w:r>
    </w:p>
    <w:p w14:paraId="71BE2B06" w14:textId="5AC5F7D5" w:rsidR="00AB66A4" w:rsidRPr="002C04FA" w:rsidRDefault="00AB66A4" w:rsidP="003B1AA8">
      <w:pPr>
        <w:spacing w:after="0"/>
        <w:ind w:left="720" w:hanging="720"/>
        <w:rPr>
          <w:rFonts w:cs="Times New Roman"/>
          <w:bCs/>
        </w:rPr>
      </w:pPr>
      <w:r w:rsidRPr="002C04FA">
        <w:rPr>
          <w:rFonts w:cs="Times New Roman"/>
          <w:bCs/>
        </w:rPr>
        <w:t xml:space="preserve">Underhill, Evelyn. </w:t>
      </w:r>
      <w:r w:rsidRPr="002C04FA">
        <w:rPr>
          <w:rFonts w:cs="Times New Roman"/>
          <w:bCs/>
          <w:i/>
          <w:iCs/>
        </w:rPr>
        <w:t>The Evelyn Underhill Reader</w:t>
      </w:r>
      <w:r w:rsidRPr="002C04FA">
        <w:rPr>
          <w:rFonts w:cs="Times New Roman"/>
          <w:bCs/>
        </w:rPr>
        <w:t xml:space="preserve">. Compiled by Thomas S. Kepler. New York: Abingdon, 1962. </w:t>
      </w:r>
      <w:r w:rsidR="001648E5" w:rsidRPr="002C04FA">
        <w:rPr>
          <w:rFonts w:cs="Times New Roman"/>
          <w:bCs/>
        </w:rPr>
        <w:t xml:space="preserve">Classic works by this poet, novelist, and well-known writer on mysticism, who explores worship, the ways of the Spirit, etc. </w:t>
      </w:r>
      <w:r w:rsidR="00EC55F3" w:rsidRPr="002C04FA">
        <w:rPr>
          <w:rFonts w:cs="Times New Roman"/>
          <w:bCs/>
        </w:rPr>
        <w:t>See</w:t>
      </w:r>
      <w:r w:rsidR="00C56EBF" w:rsidRPr="002C04FA">
        <w:rPr>
          <w:rFonts w:cs="Times New Roman"/>
          <w:bCs/>
        </w:rPr>
        <w:t xml:space="preserve"> DTL.</w:t>
      </w:r>
    </w:p>
    <w:p w14:paraId="1D812DE4" w14:textId="3F1E2A53" w:rsidR="00EF2AB7" w:rsidRPr="002C04FA" w:rsidRDefault="00EF2AB7" w:rsidP="003B1AA8">
      <w:pPr>
        <w:spacing w:after="0"/>
        <w:ind w:left="720" w:hanging="720"/>
        <w:rPr>
          <w:rFonts w:cs="Times New Roman"/>
          <w:bCs/>
        </w:rPr>
      </w:pPr>
      <w:r w:rsidRPr="002C04FA">
        <w:rPr>
          <w:rFonts w:cs="Times New Roman"/>
          <w:bCs/>
        </w:rPr>
        <w:t xml:space="preserve">Willard, Dallas. </w:t>
      </w:r>
      <w:r w:rsidRPr="002C04FA">
        <w:rPr>
          <w:rFonts w:cs="Times New Roman"/>
          <w:bCs/>
          <w:i/>
          <w:iCs/>
        </w:rPr>
        <w:t>Hearing God: Developing a Conversational Relationship with God</w:t>
      </w:r>
      <w:r w:rsidRPr="002C04FA">
        <w:rPr>
          <w:rFonts w:cs="Times New Roman"/>
          <w:bCs/>
        </w:rPr>
        <w:t xml:space="preserve">. Downers Grove, IL: IVP, 1984, rev. 2012. </w:t>
      </w:r>
      <w:r w:rsidR="00A26FF4" w:rsidRPr="002C04FA">
        <w:rPr>
          <w:rFonts w:cs="Times New Roman"/>
          <w:bCs/>
        </w:rPr>
        <w:t xml:space="preserve">Deep insights on conversation with God. </w:t>
      </w:r>
      <w:r w:rsidR="00A73AF6" w:rsidRPr="002C04FA">
        <w:rPr>
          <w:rFonts w:cs="Times New Roman"/>
          <w:bCs/>
          <w:i/>
          <w:iCs/>
        </w:rPr>
        <w:t>The Divine Conspiracy: Rediscovering Our Hidden Life in God</w:t>
      </w:r>
      <w:r w:rsidR="00A73AF6" w:rsidRPr="002C04FA">
        <w:rPr>
          <w:rFonts w:cs="Times New Roman"/>
          <w:bCs/>
        </w:rPr>
        <w:t xml:space="preserve">. San Francisco: </w:t>
      </w:r>
      <w:proofErr w:type="spellStart"/>
      <w:r w:rsidR="00A73AF6" w:rsidRPr="002C04FA">
        <w:rPr>
          <w:rFonts w:cs="Times New Roman"/>
          <w:bCs/>
        </w:rPr>
        <w:t>HarperSanFrancisco</w:t>
      </w:r>
      <w:proofErr w:type="spellEnd"/>
      <w:r w:rsidR="00A73AF6" w:rsidRPr="002C04FA">
        <w:rPr>
          <w:rFonts w:cs="Times New Roman"/>
          <w:bCs/>
        </w:rPr>
        <w:t xml:space="preserve">, 1998. </w:t>
      </w:r>
      <w:r w:rsidR="00A73AF6" w:rsidRPr="002C04FA">
        <w:rPr>
          <w:rFonts w:cs="Times New Roman"/>
          <w:bCs/>
          <w:i/>
          <w:iCs/>
        </w:rPr>
        <w:t>Renovation of the Heart: Putting on the Character of Christ</w:t>
      </w:r>
      <w:r w:rsidR="00A73AF6" w:rsidRPr="002C04FA">
        <w:rPr>
          <w:rFonts w:cs="Times New Roman"/>
          <w:bCs/>
        </w:rPr>
        <w:t xml:space="preserve">. Colorado Springs, CO: NavPress, 2002. </w:t>
      </w:r>
      <w:r w:rsidR="00A73AF6" w:rsidRPr="002C04FA">
        <w:rPr>
          <w:rFonts w:cs="Times New Roman"/>
          <w:bCs/>
          <w:i/>
          <w:iCs/>
        </w:rPr>
        <w:t>The Great Omission: Reclaiming Jesus’s Essential Teachings on Discipleship</w:t>
      </w:r>
      <w:r w:rsidR="00A73AF6" w:rsidRPr="002C04FA">
        <w:rPr>
          <w:rFonts w:cs="Times New Roman"/>
          <w:bCs/>
        </w:rPr>
        <w:t xml:space="preserve">. San Francisco: </w:t>
      </w:r>
      <w:proofErr w:type="spellStart"/>
      <w:r w:rsidR="00A73AF6" w:rsidRPr="002C04FA">
        <w:rPr>
          <w:rFonts w:cs="Times New Roman"/>
          <w:bCs/>
        </w:rPr>
        <w:t>HarperSanFrancisco</w:t>
      </w:r>
      <w:proofErr w:type="spellEnd"/>
      <w:r w:rsidR="00A73AF6" w:rsidRPr="002C04FA">
        <w:rPr>
          <w:rFonts w:cs="Times New Roman"/>
          <w:bCs/>
        </w:rPr>
        <w:t xml:space="preserve">, 2006. </w:t>
      </w:r>
      <w:r w:rsidR="00A73AF6" w:rsidRPr="002C04FA">
        <w:rPr>
          <w:rFonts w:cs="Times New Roman"/>
          <w:bCs/>
          <w:i/>
          <w:iCs/>
        </w:rPr>
        <w:t>The Spirit of the Disciplines: Understanding How God Changes Lives</w:t>
      </w:r>
      <w:r w:rsidR="00A73AF6" w:rsidRPr="002C04FA">
        <w:rPr>
          <w:rFonts w:cs="Times New Roman"/>
          <w:bCs/>
        </w:rPr>
        <w:t xml:space="preserve">. San Francisco: </w:t>
      </w:r>
      <w:proofErr w:type="spellStart"/>
      <w:r w:rsidR="00A73AF6" w:rsidRPr="002C04FA">
        <w:rPr>
          <w:rFonts w:cs="Times New Roman"/>
          <w:bCs/>
        </w:rPr>
        <w:t>HarperSanFrancisco</w:t>
      </w:r>
      <w:proofErr w:type="spellEnd"/>
      <w:r w:rsidR="00A73AF6" w:rsidRPr="002C04FA">
        <w:rPr>
          <w:rFonts w:cs="Times New Roman"/>
          <w:bCs/>
        </w:rPr>
        <w:t xml:space="preserve">, 1988. </w:t>
      </w:r>
      <w:r w:rsidR="00EC55F3" w:rsidRPr="002C04FA">
        <w:rPr>
          <w:rFonts w:cs="Times New Roman"/>
          <w:bCs/>
        </w:rPr>
        <w:t>See</w:t>
      </w:r>
      <w:r w:rsidR="00A73AF6" w:rsidRPr="002C04FA">
        <w:rPr>
          <w:rFonts w:cs="Times New Roman"/>
          <w:bCs/>
        </w:rPr>
        <w:t xml:space="preserve"> DTL</w:t>
      </w:r>
      <w:r w:rsidR="00AA3C87" w:rsidRPr="002C04FA">
        <w:rPr>
          <w:rFonts w:cs="Times New Roman"/>
          <w:bCs/>
        </w:rPr>
        <w:t xml:space="preserve"> for each.</w:t>
      </w:r>
    </w:p>
    <w:p w14:paraId="34C4B358" w14:textId="77777777" w:rsidR="006F32AB" w:rsidRPr="00EE4A5B" w:rsidRDefault="006F32AB" w:rsidP="003B1AA8">
      <w:pPr>
        <w:spacing w:after="0"/>
        <w:ind w:left="720" w:hanging="720"/>
        <w:rPr>
          <w:rFonts w:cs="Times New Roman"/>
        </w:rPr>
      </w:pPr>
    </w:p>
    <w:p w14:paraId="530165C3" w14:textId="33E21E62" w:rsidR="000A3E1B" w:rsidRPr="00EE4A5B" w:rsidRDefault="002420C8" w:rsidP="00A50F07">
      <w:pPr>
        <w:spacing w:after="0"/>
        <w:rPr>
          <w:rFonts w:cs="Times New Roman"/>
        </w:rPr>
      </w:pPr>
      <w:r w:rsidRPr="00EE4A5B">
        <w:rPr>
          <w:rFonts w:cs="Times New Roman"/>
          <w:color w:val="000000"/>
        </w:rPr>
        <w:t>M</w:t>
      </w:r>
      <w:r w:rsidR="00EB2B04" w:rsidRPr="00EE4A5B">
        <w:rPr>
          <w:rFonts w:cs="Times New Roman"/>
          <w:color w:val="000000"/>
        </w:rPr>
        <w:t>ost of the</w:t>
      </w:r>
      <w:r w:rsidRPr="00EE4A5B">
        <w:rPr>
          <w:rFonts w:cs="Times New Roman"/>
          <w:color w:val="000000"/>
        </w:rPr>
        <w:t>se</w:t>
      </w:r>
      <w:r w:rsidR="00EB2B04" w:rsidRPr="00EE4A5B">
        <w:rPr>
          <w:rFonts w:cs="Times New Roman"/>
          <w:color w:val="000000"/>
        </w:rPr>
        <w:t xml:space="preserve"> are available in </w:t>
      </w:r>
      <w:r w:rsidR="000A2930" w:rsidRPr="00EE4A5B">
        <w:rPr>
          <w:rFonts w:cs="Times New Roman"/>
          <w:color w:val="000000"/>
        </w:rPr>
        <w:t>a</w:t>
      </w:r>
      <w:r w:rsidR="00EB2B04" w:rsidRPr="00EE4A5B">
        <w:rPr>
          <w:rFonts w:cs="Times New Roman"/>
          <w:color w:val="000000"/>
        </w:rPr>
        <w:t xml:space="preserve">n electronic form, although </w:t>
      </w:r>
      <w:r w:rsidR="000A2930" w:rsidRPr="00EE4A5B">
        <w:rPr>
          <w:rFonts w:cs="Times New Roman"/>
          <w:color w:val="000000"/>
        </w:rPr>
        <w:t>some have limited access</w:t>
      </w:r>
      <w:r w:rsidR="00EC2647" w:rsidRPr="00EE4A5B">
        <w:rPr>
          <w:rFonts w:cs="Times New Roman"/>
          <w:color w:val="000000"/>
        </w:rPr>
        <w:t>. M</w:t>
      </w:r>
      <w:r w:rsidR="00EB2B04" w:rsidRPr="00EE4A5B">
        <w:rPr>
          <w:rFonts w:cs="Times New Roman"/>
          <w:color w:val="000000"/>
        </w:rPr>
        <w:t xml:space="preserve">any would merit a physical copy. </w:t>
      </w:r>
      <w:r w:rsidR="000A3E1B" w:rsidRPr="00EE4A5B">
        <w:rPr>
          <w:rFonts w:cs="Times New Roman"/>
          <w:color w:val="000000"/>
        </w:rPr>
        <w:t xml:space="preserve">You are encouraged to purchase </w:t>
      </w:r>
      <w:r w:rsidR="000A2930" w:rsidRPr="00EE4A5B">
        <w:rPr>
          <w:rFonts w:cs="Times New Roman"/>
          <w:color w:val="000000"/>
        </w:rPr>
        <w:t xml:space="preserve">the required </w:t>
      </w:r>
      <w:r w:rsidR="00A50F07" w:rsidRPr="00EE4A5B">
        <w:rPr>
          <w:rFonts w:cs="Times New Roman"/>
          <w:color w:val="000000"/>
        </w:rPr>
        <w:t>hardcopy</w:t>
      </w:r>
      <w:r w:rsidR="000A3E1B" w:rsidRPr="00EE4A5B">
        <w:rPr>
          <w:rFonts w:cs="Times New Roman"/>
          <w:color w:val="000000"/>
        </w:rPr>
        <w:t xml:space="preserve"> textbook</w:t>
      </w:r>
      <w:r w:rsidR="00E8199D">
        <w:rPr>
          <w:rFonts w:cs="Times New Roman"/>
          <w:color w:val="000000"/>
        </w:rPr>
        <w:t>s</w:t>
      </w:r>
      <w:r w:rsidR="00CD125B" w:rsidRPr="00EE4A5B">
        <w:rPr>
          <w:rFonts w:cs="Times New Roman"/>
          <w:color w:val="000000"/>
        </w:rPr>
        <w:t xml:space="preserve"> (and others on inquiry)</w:t>
      </w:r>
      <w:r w:rsidR="000A3E1B" w:rsidRPr="00EE4A5B">
        <w:rPr>
          <w:rFonts w:cs="Times New Roman"/>
          <w:color w:val="000000"/>
        </w:rPr>
        <w:t xml:space="preserve"> from </w:t>
      </w:r>
      <w:r w:rsidR="009C1005" w:rsidRPr="00EE4A5B">
        <w:rPr>
          <w:rFonts w:cs="Times New Roman"/>
          <w:color w:val="000000"/>
        </w:rPr>
        <w:t xml:space="preserve">McMaster </w:t>
      </w:r>
      <w:r w:rsidR="000A3E1B" w:rsidRPr="00EE4A5B">
        <w:rPr>
          <w:rFonts w:cs="Times New Roman"/>
          <w:color w:val="000000"/>
        </w:rPr>
        <w:t xml:space="preserve">Divinity College’s book service, READ </w:t>
      </w:r>
      <w:proofErr w:type="gramStart"/>
      <w:r w:rsidR="000A3E1B" w:rsidRPr="00EE4A5B">
        <w:rPr>
          <w:rFonts w:cs="Times New Roman"/>
          <w:color w:val="000000"/>
        </w:rPr>
        <w:t>On</w:t>
      </w:r>
      <w:proofErr w:type="gramEnd"/>
      <w:r w:rsidR="000A3E1B" w:rsidRPr="00EE4A5B">
        <w:rPr>
          <w:rFonts w:cs="Times New Roman"/>
          <w:color w:val="000000"/>
        </w:rPr>
        <w:t xml:space="preserve"> Books, Room 218, McMaster Divinity College</w:t>
      </w:r>
      <w:r w:rsidR="000A2930" w:rsidRPr="00EE4A5B">
        <w:rPr>
          <w:rFonts w:cs="Times New Roman"/>
          <w:color w:val="000000"/>
        </w:rPr>
        <w:t xml:space="preserve"> (when in-person is permitted)</w:t>
      </w:r>
      <w:r w:rsidR="000A3E1B" w:rsidRPr="00EE4A5B">
        <w:rPr>
          <w:rFonts w:cs="Times New Roman"/>
          <w:color w:val="000000"/>
        </w:rPr>
        <w:t xml:space="preserve">. Bernice Quek provides books at reasonable prices as a service to </w:t>
      </w:r>
      <w:r w:rsidR="009C1005" w:rsidRPr="00EE4A5B">
        <w:rPr>
          <w:rFonts w:cs="Times New Roman"/>
          <w:color w:val="000000"/>
        </w:rPr>
        <w:t>MDC</w:t>
      </w:r>
      <w:r w:rsidR="000A3E1B" w:rsidRPr="00EE4A5B">
        <w:rPr>
          <w:rFonts w:cs="Times New Roman"/>
          <w:color w:val="000000"/>
        </w:rPr>
        <w:t xml:space="preserve">. </w:t>
      </w:r>
      <w:r w:rsidR="000A2930" w:rsidRPr="00EE4A5B">
        <w:rPr>
          <w:rFonts w:cs="Times New Roman"/>
          <w:color w:val="000000"/>
        </w:rPr>
        <w:t>Books</w:t>
      </w:r>
      <w:r w:rsidR="000A3E1B" w:rsidRPr="00EE4A5B">
        <w:rPr>
          <w:rFonts w:cs="Times New Roman"/>
          <w:color w:val="000000"/>
        </w:rPr>
        <w:t xml:space="preserve"> are available for advance purchase at READ </w:t>
      </w:r>
      <w:proofErr w:type="gramStart"/>
      <w:r w:rsidR="000A3E1B" w:rsidRPr="00EE4A5B">
        <w:rPr>
          <w:rFonts w:cs="Times New Roman"/>
          <w:color w:val="000000"/>
        </w:rPr>
        <w:t>On</w:t>
      </w:r>
      <w:proofErr w:type="gramEnd"/>
      <w:r w:rsidR="000A3E1B" w:rsidRPr="00EE4A5B">
        <w:rPr>
          <w:rFonts w:cs="Times New Roman"/>
          <w:color w:val="000000"/>
        </w:rPr>
        <w:t xml:space="preserve"> Bookstores, 304 The East Mall, Suite 100, Etobicoke, ON M9C 5K1; phone 416-620-2934; fax 416-622-2308; e-mail </w:t>
      </w:r>
      <w:hyperlink r:id="rId13" w:history="1">
        <w:r w:rsidR="000A3E1B" w:rsidRPr="00EE4A5B">
          <w:rPr>
            <w:rStyle w:val="Hyperlink"/>
            <w:rFonts w:cs="Times New Roman"/>
          </w:rPr>
          <w:t>books@readon.ca</w:t>
        </w:r>
      </w:hyperlink>
      <w:r w:rsidR="000A3E1B" w:rsidRPr="00EE4A5B">
        <w:rPr>
          <w:rFonts w:cs="Times New Roman"/>
          <w:color w:val="000000"/>
        </w:rPr>
        <w:t xml:space="preserve">. website: </w:t>
      </w:r>
      <w:hyperlink r:id="rId14" w:history="1">
        <w:r w:rsidR="00A50F07" w:rsidRPr="00EE4A5B">
          <w:rPr>
            <w:rStyle w:val="Hyperlink"/>
            <w:rFonts w:cs="Times New Roman"/>
          </w:rPr>
          <w:t>http://www.readon.ca/</w:t>
        </w:r>
      </w:hyperlink>
      <w:r w:rsidR="00A50F07" w:rsidRPr="00EE4A5B">
        <w:rPr>
          <w:rFonts w:cs="Times New Roman"/>
          <w:color w:val="000000"/>
          <w:u w:val="single"/>
        </w:rPr>
        <w:t>.</w:t>
      </w:r>
      <w:r w:rsidR="00A50F07" w:rsidRPr="00EE4A5B">
        <w:rPr>
          <w:rFonts w:cs="Times New Roman"/>
          <w:color w:val="000000"/>
        </w:rPr>
        <w:t xml:space="preserve"> </w:t>
      </w:r>
    </w:p>
    <w:p w14:paraId="6A65A8E5" w14:textId="7E51D4A6" w:rsidR="00DC5519" w:rsidRPr="00EE4A5B" w:rsidRDefault="00DC5519" w:rsidP="00132114">
      <w:pPr>
        <w:spacing w:after="0"/>
        <w:rPr>
          <w:rFonts w:cs="Times New Roman"/>
        </w:rPr>
      </w:pPr>
    </w:p>
    <w:p w14:paraId="7472471A" w14:textId="7EDCA5B8" w:rsidR="000A3E1B" w:rsidRPr="00EE4A5B" w:rsidRDefault="000A3E1B" w:rsidP="00A629D3">
      <w:pPr>
        <w:spacing w:after="0"/>
        <w:rPr>
          <w:rFonts w:cs="Times New Roman"/>
          <w:b/>
        </w:rPr>
      </w:pPr>
      <w:r w:rsidRPr="00EE4A5B">
        <w:rPr>
          <w:rFonts w:cs="Times New Roman"/>
          <w:b/>
        </w:rPr>
        <w:t>Tentative Class Schedule</w:t>
      </w:r>
      <w:r w:rsidR="0050485A">
        <w:rPr>
          <w:rFonts w:cs="Times New Roman"/>
          <w:b/>
        </w:rPr>
        <w:t xml:space="preserve"> </w:t>
      </w:r>
      <w:r w:rsidR="0050485A" w:rsidRPr="0050485A">
        <w:rPr>
          <w:rFonts w:cs="Times New Roman"/>
          <w:bCs/>
        </w:rPr>
        <w:t xml:space="preserve">(Mondays are </w:t>
      </w:r>
      <w:r w:rsidR="0050485A">
        <w:rPr>
          <w:rFonts w:cs="Times New Roman"/>
          <w:bCs/>
        </w:rPr>
        <w:t>used</w:t>
      </w:r>
      <w:r w:rsidR="0050485A" w:rsidRPr="0050485A">
        <w:rPr>
          <w:rFonts w:cs="Times New Roman"/>
          <w:bCs/>
        </w:rPr>
        <w:t xml:space="preserve"> as the beginning of our week)</w:t>
      </w:r>
      <w:r w:rsidR="0050485A">
        <w:rPr>
          <w:rFonts w:cs="Times New Roman"/>
          <w:b/>
        </w:rPr>
        <w:t>:</w:t>
      </w:r>
    </w:p>
    <w:p w14:paraId="33B42CC9" w14:textId="77777777" w:rsidR="000A3E1B" w:rsidRPr="00EE4A5B" w:rsidRDefault="000A3E1B" w:rsidP="00A629D3">
      <w:pPr>
        <w:spacing w:after="0"/>
        <w:rPr>
          <w:rFonts w:cs="Times New Roman"/>
          <w:b/>
        </w:rPr>
      </w:pPr>
    </w:p>
    <w:p w14:paraId="3F34EBC4" w14:textId="77777777" w:rsidR="00473AE9" w:rsidRDefault="00473AE9" w:rsidP="00CD125B">
      <w:pPr>
        <w:spacing w:after="0"/>
        <w:rPr>
          <w:rFonts w:cs="Times New Roman"/>
          <w:b/>
        </w:rPr>
      </w:pPr>
      <w:r>
        <w:rPr>
          <w:rFonts w:cs="Times New Roman"/>
          <w:b/>
        </w:rPr>
        <w:t xml:space="preserve">Week beginning </w:t>
      </w:r>
      <w:r w:rsidR="008E678D" w:rsidRPr="00EE4A5B">
        <w:rPr>
          <w:rFonts w:cs="Times New Roman"/>
          <w:b/>
        </w:rPr>
        <w:t>Monday</w:t>
      </w:r>
      <w:r w:rsidR="000727D8" w:rsidRPr="00EE4A5B">
        <w:rPr>
          <w:rFonts w:cs="Times New Roman"/>
          <w:b/>
        </w:rPr>
        <w:t>, September 1</w:t>
      </w:r>
      <w:r w:rsidR="008E678D" w:rsidRPr="00EE4A5B">
        <w:rPr>
          <w:rFonts w:cs="Times New Roman"/>
          <w:b/>
        </w:rPr>
        <w:t>3</w:t>
      </w:r>
      <w:r>
        <w:rPr>
          <w:rFonts w:cs="Times New Roman"/>
          <w:b/>
        </w:rPr>
        <w:t xml:space="preserve">. </w:t>
      </w:r>
    </w:p>
    <w:p w14:paraId="25E27BF0" w14:textId="670EDD06" w:rsidR="008B6E3E" w:rsidRPr="002C5F73" w:rsidRDefault="0050485A" w:rsidP="00CD125B">
      <w:pPr>
        <w:spacing w:after="0"/>
        <w:rPr>
          <w:rFonts w:cs="Times New Roman"/>
          <w:b/>
        </w:rPr>
      </w:pPr>
      <w:r w:rsidRPr="00E8199D">
        <w:rPr>
          <w:rFonts w:cs="Times New Roman"/>
          <w:b/>
          <w:color w:val="FF0000"/>
        </w:rPr>
        <w:t>On-line</w:t>
      </w:r>
      <w:r w:rsidR="00546595" w:rsidRPr="00E8199D">
        <w:rPr>
          <w:rFonts w:cs="Times New Roman"/>
          <w:b/>
          <w:color w:val="FF0000"/>
        </w:rPr>
        <w:t xml:space="preserve"> class meeting</w:t>
      </w:r>
      <w:r w:rsidR="002C5F73" w:rsidRPr="00E8199D">
        <w:rPr>
          <w:rFonts w:cs="Times New Roman"/>
          <w:b/>
          <w:color w:val="FF0000"/>
        </w:rPr>
        <w:t xml:space="preserve">, </w:t>
      </w:r>
      <w:r w:rsidR="00473AE9" w:rsidRPr="00E8199D">
        <w:rPr>
          <w:rFonts w:cs="Times New Roman"/>
          <w:b/>
          <w:color w:val="FF0000"/>
        </w:rPr>
        <w:t>Wednesday, Sept. 15, 4:00 – 5:50 p.m</w:t>
      </w:r>
      <w:r w:rsidR="00546595" w:rsidRPr="00E8199D">
        <w:rPr>
          <w:rFonts w:cs="Times New Roman"/>
          <w:b/>
          <w:color w:val="FF0000"/>
        </w:rPr>
        <w:t xml:space="preserve">. Please </w:t>
      </w:r>
      <w:r w:rsidR="00CD125B" w:rsidRPr="00E8199D">
        <w:rPr>
          <w:rFonts w:cs="Times New Roman"/>
          <w:b/>
          <w:color w:val="FF0000"/>
        </w:rPr>
        <w:t>try</w:t>
      </w:r>
      <w:r w:rsidR="00546595" w:rsidRPr="00E8199D">
        <w:rPr>
          <w:rFonts w:cs="Times New Roman"/>
          <w:b/>
          <w:color w:val="FF0000"/>
        </w:rPr>
        <w:t xml:space="preserve"> to attend</w:t>
      </w:r>
      <w:r w:rsidR="00546595" w:rsidRPr="00E8199D">
        <w:rPr>
          <w:rFonts w:cs="Times New Roman"/>
          <w:bCs/>
          <w:color w:val="FF0000"/>
        </w:rPr>
        <w:t>.</w:t>
      </w:r>
      <w:r w:rsidR="00546595" w:rsidRPr="00EE4A5B">
        <w:rPr>
          <w:rFonts w:cs="Times New Roman"/>
          <w:b/>
        </w:rPr>
        <w:t xml:space="preserve"> </w:t>
      </w:r>
      <w:r w:rsidR="00EC2647" w:rsidRPr="00EE4A5B">
        <w:rPr>
          <w:rFonts w:cs="Times New Roman"/>
        </w:rPr>
        <w:t>During this first meeting, we will discuss the</w:t>
      </w:r>
      <w:r w:rsidR="00CD631B" w:rsidRPr="00EE4A5B">
        <w:rPr>
          <w:rFonts w:cs="Times New Roman"/>
        </w:rPr>
        <w:t xml:space="preserve"> </w:t>
      </w:r>
      <w:r w:rsidR="00CD125B" w:rsidRPr="00EE4A5B">
        <w:rPr>
          <w:rFonts w:cs="Times New Roman"/>
        </w:rPr>
        <w:t>s</w:t>
      </w:r>
      <w:r w:rsidR="00A95EBB" w:rsidRPr="00EE4A5B">
        <w:rPr>
          <w:rFonts w:cs="Times New Roman"/>
        </w:rPr>
        <w:t>yllabus</w:t>
      </w:r>
      <w:r w:rsidR="00CD125B" w:rsidRPr="00EE4A5B">
        <w:rPr>
          <w:rFonts w:cs="Times New Roman"/>
        </w:rPr>
        <w:t xml:space="preserve">, course expectations, our learning community, </w:t>
      </w:r>
      <w:r w:rsidR="00EC2647" w:rsidRPr="00EE4A5B">
        <w:rPr>
          <w:rFonts w:cs="Times New Roman"/>
        </w:rPr>
        <w:t>and details of</w:t>
      </w:r>
      <w:r w:rsidR="00546595" w:rsidRPr="00EE4A5B">
        <w:rPr>
          <w:rFonts w:cs="Times New Roman"/>
        </w:rPr>
        <w:t xml:space="preserve"> </w:t>
      </w:r>
      <w:r w:rsidR="00CD125B" w:rsidRPr="00EE4A5B">
        <w:rPr>
          <w:rFonts w:cs="Times New Roman"/>
        </w:rPr>
        <w:t>a</w:t>
      </w:r>
      <w:r w:rsidR="00546595" w:rsidRPr="00EE4A5B">
        <w:rPr>
          <w:rFonts w:cs="Times New Roman"/>
        </w:rPr>
        <w:t>ssignments</w:t>
      </w:r>
      <w:r w:rsidR="00AA3C87" w:rsidRPr="00EE4A5B">
        <w:rPr>
          <w:rFonts w:cs="Times New Roman"/>
        </w:rPr>
        <w:t>, etc</w:t>
      </w:r>
      <w:r w:rsidR="00CD125B" w:rsidRPr="00EE4A5B">
        <w:rPr>
          <w:rFonts w:cs="Times New Roman"/>
        </w:rPr>
        <w:t>.</w:t>
      </w:r>
      <w:r w:rsidR="00C635D3">
        <w:rPr>
          <w:rFonts w:cs="Times New Roman"/>
        </w:rPr>
        <w:t xml:space="preserve"> </w:t>
      </w:r>
      <w:r w:rsidR="00CD125B" w:rsidRPr="00EE4A5B">
        <w:rPr>
          <w:rFonts w:cs="Times New Roman"/>
        </w:rPr>
        <w:t xml:space="preserve">Post your </w:t>
      </w:r>
      <w:r w:rsidR="008B6E3E" w:rsidRPr="00EE4A5B">
        <w:rPr>
          <w:rFonts w:cs="Times New Roman"/>
        </w:rPr>
        <w:t>Padlet Intro Videos</w:t>
      </w:r>
      <w:r w:rsidR="00CD125B" w:rsidRPr="00EE4A5B">
        <w:rPr>
          <w:rFonts w:cs="Times New Roman"/>
        </w:rPr>
        <w:t xml:space="preserve"> this week (</w:t>
      </w:r>
      <w:r w:rsidR="00AA3C87" w:rsidRPr="00EE4A5B">
        <w:rPr>
          <w:rFonts w:cs="Times New Roman"/>
        </w:rPr>
        <w:t xml:space="preserve">Padlet </w:t>
      </w:r>
      <w:r w:rsidR="00CD125B" w:rsidRPr="00EE4A5B">
        <w:rPr>
          <w:rFonts w:cs="Times New Roman"/>
        </w:rPr>
        <w:t xml:space="preserve">link communicated upon </w:t>
      </w:r>
      <w:r w:rsidR="00AA3C87" w:rsidRPr="00EE4A5B">
        <w:rPr>
          <w:rFonts w:cs="Times New Roman"/>
        </w:rPr>
        <w:t xml:space="preserve">official course </w:t>
      </w:r>
      <w:r w:rsidR="00CD125B" w:rsidRPr="00EE4A5B">
        <w:rPr>
          <w:rFonts w:cs="Times New Roman"/>
        </w:rPr>
        <w:t xml:space="preserve">registration). </w:t>
      </w:r>
      <w:r w:rsidR="00AA3C87" w:rsidRPr="00EE4A5B">
        <w:rPr>
          <w:rFonts w:cs="Times New Roman"/>
        </w:rPr>
        <w:t>Subsequent posts follow the weekly schedule.</w:t>
      </w:r>
      <w:r w:rsidR="002C5F73">
        <w:rPr>
          <w:rFonts w:cs="Times New Roman"/>
        </w:rPr>
        <w:t xml:space="preserve"> </w:t>
      </w:r>
    </w:p>
    <w:p w14:paraId="7E356508" w14:textId="59810F62" w:rsidR="0067085D" w:rsidRDefault="0067085D" w:rsidP="00CD125B">
      <w:pPr>
        <w:spacing w:after="0"/>
        <w:rPr>
          <w:rFonts w:cs="Times New Roman"/>
          <w:lang w:val="en-CA"/>
        </w:rPr>
      </w:pPr>
      <w:r>
        <w:rPr>
          <w:rFonts w:cs="Times New Roman"/>
        </w:rPr>
        <w:t xml:space="preserve">Reading: Eklund, </w:t>
      </w:r>
      <w:r>
        <w:rPr>
          <w:rFonts w:cs="Times New Roman"/>
          <w:i/>
          <w:iCs/>
        </w:rPr>
        <w:t>Beatitudes</w:t>
      </w:r>
      <w:r>
        <w:rPr>
          <w:rFonts w:cs="Times New Roman"/>
        </w:rPr>
        <w:t xml:space="preserve">, </w:t>
      </w:r>
      <w:r w:rsidRPr="005F25E3">
        <w:rPr>
          <w:rFonts w:cs="Times New Roman"/>
          <w:lang w:val="en-CA"/>
        </w:rPr>
        <w:t xml:space="preserve">Intro, </w:t>
      </w:r>
      <w:proofErr w:type="spellStart"/>
      <w:r w:rsidRPr="005F25E3">
        <w:rPr>
          <w:rFonts w:cs="Times New Roman"/>
          <w:lang w:val="en-CA"/>
        </w:rPr>
        <w:t>Chs</w:t>
      </w:r>
      <w:proofErr w:type="spellEnd"/>
      <w:r w:rsidRPr="005F25E3">
        <w:rPr>
          <w:rFonts w:cs="Times New Roman"/>
          <w:lang w:val="en-CA"/>
        </w:rPr>
        <w:t>. 1 and 2, pp. 1–69</w:t>
      </w:r>
      <w:r w:rsidR="0039566E">
        <w:rPr>
          <w:rFonts w:cs="Times New Roman"/>
          <w:lang w:val="en-CA"/>
        </w:rPr>
        <w:t>.</w:t>
      </w:r>
    </w:p>
    <w:p w14:paraId="5FA49B06" w14:textId="327AEDE9" w:rsidR="0067085D" w:rsidRPr="00EE4A5B" w:rsidRDefault="0067085D" w:rsidP="00CD125B">
      <w:pPr>
        <w:spacing w:after="0"/>
        <w:rPr>
          <w:rFonts w:cs="Times New Roman"/>
        </w:rPr>
      </w:pPr>
      <w:r>
        <w:rPr>
          <w:rFonts w:cs="Times New Roman"/>
          <w:lang w:val="en-CA"/>
        </w:rPr>
        <w:tab/>
      </w:r>
      <w:r w:rsidR="003B1AC5">
        <w:rPr>
          <w:rFonts w:cs="Times New Roman"/>
          <w:lang w:val="en-CA"/>
        </w:rPr>
        <w:t xml:space="preserve">    </w:t>
      </w:r>
      <w:r>
        <w:rPr>
          <w:rFonts w:cs="Times New Roman"/>
          <w:lang w:val="en-CA"/>
        </w:rPr>
        <w:t xml:space="preserve">Lloyd-Jones, </w:t>
      </w:r>
      <w:r>
        <w:rPr>
          <w:rFonts w:cs="Times New Roman"/>
          <w:i/>
          <w:iCs/>
          <w:lang w:val="en-CA"/>
        </w:rPr>
        <w:t>Studies</w:t>
      </w:r>
      <w:r>
        <w:rPr>
          <w:rFonts w:cs="Times New Roman"/>
          <w:lang w:val="en-CA"/>
        </w:rPr>
        <w:t xml:space="preserve">, </w:t>
      </w:r>
      <w:r w:rsidRPr="005F25E3">
        <w:rPr>
          <w:rFonts w:cs="Times New Roman"/>
          <w:lang w:val="en-CA"/>
        </w:rPr>
        <w:t xml:space="preserve">Intro, </w:t>
      </w:r>
      <w:proofErr w:type="spellStart"/>
      <w:r w:rsidR="0079689A">
        <w:rPr>
          <w:rFonts w:cs="Times New Roman"/>
          <w:lang w:val="en-CA"/>
        </w:rPr>
        <w:t>C</w:t>
      </w:r>
      <w:r w:rsidRPr="005F25E3">
        <w:rPr>
          <w:rFonts w:cs="Times New Roman"/>
          <w:lang w:val="en-CA"/>
        </w:rPr>
        <w:t>hs</w:t>
      </w:r>
      <w:proofErr w:type="spellEnd"/>
      <w:r w:rsidRPr="005F25E3">
        <w:rPr>
          <w:rFonts w:cs="Times New Roman"/>
          <w:lang w:val="en-CA"/>
        </w:rPr>
        <w:t>. 1, 2, and 3,</w:t>
      </w:r>
      <w:r>
        <w:rPr>
          <w:rFonts w:cs="Times New Roman"/>
          <w:lang w:val="en-CA"/>
        </w:rPr>
        <w:t xml:space="preserve"> </w:t>
      </w:r>
      <w:r w:rsidRPr="005F25E3">
        <w:rPr>
          <w:rFonts w:cs="Times New Roman"/>
          <w:lang w:val="en-CA"/>
        </w:rPr>
        <w:t>pp. 3–32</w:t>
      </w:r>
      <w:r w:rsidR="0039566E">
        <w:rPr>
          <w:rFonts w:cs="Times New Roman"/>
          <w:lang w:val="en-CA"/>
        </w:rPr>
        <w:t>.</w:t>
      </w:r>
    </w:p>
    <w:p w14:paraId="31998B56" w14:textId="77777777" w:rsidR="00EE3CC9" w:rsidRPr="00EE4A5B" w:rsidRDefault="00EE3CC9" w:rsidP="00ED1421">
      <w:pPr>
        <w:spacing w:after="0"/>
        <w:rPr>
          <w:rFonts w:cs="Times New Roman"/>
          <w:b/>
        </w:rPr>
      </w:pPr>
    </w:p>
    <w:p w14:paraId="06336437" w14:textId="293BB123" w:rsidR="00ED1421" w:rsidRPr="00EE4A5B" w:rsidRDefault="008E678D" w:rsidP="00ED1421">
      <w:pPr>
        <w:spacing w:after="0"/>
        <w:rPr>
          <w:rFonts w:cs="Times New Roman"/>
          <w:b/>
        </w:rPr>
      </w:pPr>
      <w:r w:rsidRPr="00EE4A5B">
        <w:rPr>
          <w:rFonts w:cs="Times New Roman"/>
          <w:b/>
        </w:rPr>
        <w:t>Monday</w:t>
      </w:r>
      <w:r w:rsidR="000727D8" w:rsidRPr="00EE4A5B">
        <w:rPr>
          <w:rFonts w:cs="Times New Roman"/>
          <w:b/>
        </w:rPr>
        <w:t xml:space="preserve">, September </w:t>
      </w:r>
      <w:r w:rsidRPr="00EE4A5B">
        <w:rPr>
          <w:rFonts w:cs="Times New Roman"/>
          <w:b/>
        </w:rPr>
        <w:t>20</w:t>
      </w:r>
    </w:p>
    <w:p w14:paraId="2C731CED" w14:textId="13FCF5F2" w:rsidR="00C93E37" w:rsidRDefault="00B75BC1" w:rsidP="00C93E37">
      <w:pPr>
        <w:spacing w:after="0"/>
        <w:rPr>
          <w:rFonts w:cs="Times New Roman"/>
        </w:rPr>
      </w:pPr>
      <w:r w:rsidRPr="00EE4A5B">
        <w:rPr>
          <w:rFonts w:cs="Times New Roman"/>
        </w:rPr>
        <w:t xml:space="preserve">Beatitude 1: </w:t>
      </w:r>
      <w:r w:rsidR="00C93E37" w:rsidRPr="00EE4A5B">
        <w:rPr>
          <w:rFonts w:cs="Times New Roman"/>
        </w:rPr>
        <w:t>Matt 5:3: “Blessed are the poor in spirit, for theirs is the kingdom of heaven.”</w:t>
      </w:r>
    </w:p>
    <w:p w14:paraId="6A741336" w14:textId="3105C8BB" w:rsidR="0067085D" w:rsidRDefault="0067085D" w:rsidP="00C93E37">
      <w:pPr>
        <w:spacing w:after="0"/>
        <w:rPr>
          <w:rFonts w:cs="Times New Roman"/>
        </w:rPr>
      </w:pPr>
      <w:r>
        <w:rPr>
          <w:rFonts w:cs="Times New Roman"/>
        </w:rPr>
        <w:t xml:space="preserve">Reading: Eklund, </w:t>
      </w:r>
      <w:r>
        <w:rPr>
          <w:rFonts w:cs="Times New Roman"/>
          <w:i/>
          <w:iCs/>
        </w:rPr>
        <w:t>Beatitudes</w:t>
      </w:r>
      <w:r>
        <w:rPr>
          <w:rFonts w:cs="Times New Roman"/>
        </w:rPr>
        <w:t>,</w:t>
      </w:r>
      <w:r w:rsidRPr="0067085D">
        <w:rPr>
          <w:rFonts w:cs="Times New Roman"/>
          <w:lang w:val="en-CA"/>
        </w:rPr>
        <w:t xml:space="preserve"> </w:t>
      </w:r>
      <w:r w:rsidRPr="005F25E3">
        <w:rPr>
          <w:rFonts w:cs="Times New Roman"/>
          <w:lang w:val="en-CA"/>
        </w:rPr>
        <w:t>Ch. 3, pp. 70</w:t>
      </w:r>
      <w:r w:rsidRPr="005F25E3">
        <w:rPr>
          <w:rFonts w:cs="Times New Roman"/>
          <w:lang w:val="en-CA"/>
        </w:rPr>
        <w:softHyphen/>
        <w:t>–97</w:t>
      </w:r>
      <w:r w:rsidR="0039566E">
        <w:rPr>
          <w:rFonts w:cs="Times New Roman"/>
          <w:lang w:val="en-CA"/>
        </w:rPr>
        <w:t>.</w:t>
      </w:r>
    </w:p>
    <w:p w14:paraId="4B801057" w14:textId="63B1FBB8" w:rsidR="0067085D" w:rsidRPr="00EE4A5B" w:rsidRDefault="003B1AC5" w:rsidP="00C93E37">
      <w:pPr>
        <w:spacing w:after="0"/>
        <w:rPr>
          <w:rFonts w:cs="Times New Roman"/>
        </w:rPr>
      </w:pPr>
      <w:r>
        <w:rPr>
          <w:rFonts w:cs="Times New Roman"/>
          <w:lang w:val="en-CA"/>
        </w:rPr>
        <w:tab/>
        <w:t xml:space="preserve">    </w:t>
      </w:r>
      <w:r w:rsidR="0067085D">
        <w:rPr>
          <w:rFonts w:cs="Times New Roman"/>
          <w:lang w:val="en-CA"/>
        </w:rPr>
        <w:t xml:space="preserve">Lloyd-Jones, </w:t>
      </w:r>
      <w:r w:rsidR="0067085D">
        <w:rPr>
          <w:rFonts w:cs="Times New Roman"/>
          <w:i/>
          <w:iCs/>
          <w:lang w:val="en-CA"/>
        </w:rPr>
        <w:t>Studies</w:t>
      </w:r>
      <w:r w:rsidR="0067085D">
        <w:rPr>
          <w:rFonts w:cs="Times New Roman"/>
          <w:lang w:val="en-CA"/>
        </w:rPr>
        <w:t xml:space="preserve">, </w:t>
      </w:r>
      <w:r w:rsidR="0067085D" w:rsidRPr="005F25E3">
        <w:rPr>
          <w:rFonts w:cs="Times New Roman"/>
          <w:lang w:val="en-CA"/>
        </w:rPr>
        <w:t>Ch. 4, pp. 33–42</w:t>
      </w:r>
      <w:r w:rsidR="0039566E">
        <w:rPr>
          <w:rFonts w:cs="Times New Roman"/>
          <w:lang w:val="en-CA"/>
        </w:rPr>
        <w:t>.</w:t>
      </w:r>
    </w:p>
    <w:p w14:paraId="6B9E3BE6" w14:textId="77777777" w:rsidR="00C93E37" w:rsidRPr="00EE4A5B" w:rsidRDefault="00C93E37" w:rsidP="00C93E37">
      <w:pPr>
        <w:spacing w:after="0"/>
        <w:rPr>
          <w:rFonts w:cs="Times New Roman"/>
          <w:b/>
        </w:rPr>
      </w:pPr>
    </w:p>
    <w:p w14:paraId="25065F99" w14:textId="71CE7475" w:rsidR="00473AE9" w:rsidRDefault="008E678D" w:rsidP="00C93E37">
      <w:pPr>
        <w:spacing w:after="0"/>
        <w:rPr>
          <w:rFonts w:cs="Times New Roman"/>
          <w:b/>
        </w:rPr>
      </w:pPr>
      <w:r w:rsidRPr="00EE4A5B">
        <w:rPr>
          <w:rFonts w:cs="Times New Roman"/>
          <w:b/>
        </w:rPr>
        <w:t>Monday</w:t>
      </w:r>
      <w:r w:rsidR="000727D8" w:rsidRPr="00EE4A5B">
        <w:rPr>
          <w:rFonts w:cs="Times New Roman"/>
          <w:b/>
        </w:rPr>
        <w:t>, September 2</w:t>
      </w:r>
      <w:r w:rsidRPr="00EE4A5B">
        <w:rPr>
          <w:rFonts w:cs="Times New Roman"/>
          <w:b/>
        </w:rPr>
        <w:t>7</w:t>
      </w:r>
    </w:p>
    <w:p w14:paraId="65D5B32A" w14:textId="5BADFA4F" w:rsidR="000B4A48" w:rsidRPr="00EE4A5B" w:rsidRDefault="0050485A" w:rsidP="00C93E37">
      <w:pPr>
        <w:spacing w:after="0"/>
        <w:rPr>
          <w:rFonts w:cs="Times New Roman"/>
          <w:b/>
        </w:rPr>
      </w:pPr>
      <w:r w:rsidRPr="00E8199D">
        <w:rPr>
          <w:rFonts w:cs="Times New Roman"/>
          <w:b/>
          <w:color w:val="FF0000"/>
        </w:rPr>
        <w:t>On-line</w:t>
      </w:r>
      <w:r w:rsidR="00473AE9" w:rsidRPr="00E8199D">
        <w:rPr>
          <w:rFonts w:cs="Times New Roman"/>
          <w:b/>
          <w:color w:val="FF0000"/>
        </w:rPr>
        <w:t xml:space="preserve"> class meeting, Wednesday, Sept. 29, 4:00 – 5:50 p.m. Please try to attend</w:t>
      </w:r>
      <w:r w:rsidR="00473AE9" w:rsidRPr="00E8199D">
        <w:rPr>
          <w:rFonts w:cs="Times New Roman"/>
          <w:bCs/>
          <w:color w:val="FF0000"/>
        </w:rPr>
        <w:t>.</w:t>
      </w:r>
    </w:p>
    <w:p w14:paraId="306CC93D" w14:textId="09F18554" w:rsidR="00C93E37" w:rsidRPr="00EE4A5B" w:rsidRDefault="00B75BC1" w:rsidP="00C93E37">
      <w:pPr>
        <w:spacing w:after="0"/>
        <w:rPr>
          <w:rFonts w:cs="Times New Roman"/>
        </w:rPr>
      </w:pPr>
      <w:r w:rsidRPr="00EE4A5B">
        <w:rPr>
          <w:rFonts w:cs="Times New Roman"/>
        </w:rPr>
        <w:t xml:space="preserve">Beatitude 2: </w:t>
      </w:r>
      <w:r w:rsidR="00C93E37" w:rsidRPr="00EE4A5B">
        <w:rPr>
          <w:rFonts w:cs="Times New Roman"/>
        </w:rPr>
        <w:t>Matt 5:4: “Blessed are those who mourn, for they will be comforted.”</w:t>
      </w:r>
    </w:p>
    <w:p w14:paraId="4E81247E" w14:textId="3E12B738" w:rsidR="0067085D" w:rsidRDefault="0067085D" w:rsidP="0067085D">
      <w:pPr>
        <w:spacing w:after="0"/>
        <w:rPr>
          <w:rFonts w:cs="Times New Roman"/>
        </w:rPr>
      </w:pPr>
      <w:r>
        <w:rPr>
          <w:rFonts w:cs="Times New Roman"/>
        </w:rPr>
        <w:t xml:space="preserve">Reading: Eklund, </w:t>
      </w:r>
      <w:r>
        <w:rPr>
          <w:rFonts w:cs="Times New Roman"/>
          <w:i/>
          <w:iCs/>
        </w:rPr>
        <w:t>Beatitudes</w:t>
      </w:r>
      <w:r>
        <w:rPr>
          <w:rFonts w:cs="Times New Roman"/>
        </w:rPr>
        <w:t xml:space="preserve">, </w:t>
      </w:r>
      <w:r w:rsidRPr="005F25E3">
        <w:rPr>
          <w:rFonts w:cs="Times New Roman"/>
          <w:lang w:val="en-CA"/>
        </w:rPr>
        <w:t>Ch. 4, pp. 98–121</w:t>
      </w:r>
      <w:r w:rsidR="0039566E">
        <w:rPr>
          <w:rFonts w:cs="Times New Roman"/>
          <w:lang w:val="en-CA"/>
        </w:rPr>
        <w:t>.</w:t>
      </w:r>
    </w:p>
    <w:p w14:paraId="4B61C2B9" w14:textId="30086F08" w:rsidR="0067085D" w:rsidRPr="00EE4A5B" w:rsidRDefault="003B1AC5" w:rsidP="0067085D">
      <w:pPr>
        <w:spacing w:after="0"/>
        <w:rPr>
          <w:rFonts w:cs="Times New Roman"/>
        </w:rPr>
      </w:pPr>
      <w:r>
        <w:rPr>
          <w:rFonts w:cs="Times New Roman"/>
          <w:lang w:val="en-CA"/>
        </w:rPr>
        <w:tab/>
        <w:t xml:space="preserve">    </w:t>
      </w:r>
      <w:r w:rsidR="0067085D">
        <w:rPr>
          <w:rFonts w:cs="Times New Roman"/>
          <w:lang w:val="en-CA"/>
        </w:rPr>
        <w:t xml:space="preserve">Lloyd-Jones, </w:t>
      </w:r>
      <w:r w:rsidR="0067085D">
        <w:rPr>
          <w:rFonts w:cs="Times New Roman"/>
          <w:i/>
          <w:iCs/>
          <w:lang w:val="en-CA"/>
        </w:rPr>
        <w:t>Studies</w:t>
      </w:r>
      <w:r w:rsidR="0067085D">
        <w:rPr>
          <w:rFonts w:cs="Times New Roman"/>
          <w:lang w:val="en-CA"/>
        </w:rPr>
        <w:t xml:space="preserve">, </w:t>
      </w:r>
      <w:r w:rsidR="0067085D" w:rsidRPr="005F25E3">
        <w:rPr>
          <w:rFonts w:cs="Times New Roman"/>
          <w:lang w:val="en-CA"/>
        </w:rPr>
        <w:t>Ch. 5, pp. 43–51</w:t>
      </w:r>
      <w:r w:rsidR="0039566E">
        <w:rPr>
          <w:rFonts w:cs="Times New Roman"/>
          <w:lang w:val="en-CA"/>
        </w:rPr>
        <w:t>.</w:t>
      </w:r>
    </w:p>
    <w:p w14:paraId="7291CF2E" w14:textId="77777777" w:rsidR="00C93E37" w:rsidRPr="00EE4A5B" w:rsidRDefault="00C93E37" w:rsidP="00ED1421">
      <w:pPr>
        <w:spacing w:after="0"/>
        <w:rPr>
          <w:rFonts w:cs="Times New Roman"/>
          <w:b/>
        </w:rPr>
      </w:pPr>
    </w:p>
    <w:p w14:paraId="7B3FAD8F" w14:textId="1CC218F2" w:rsidR="00ED1421" w:rsidRPr="00EE4A5B" w:rsidRDefault="008E678D" w:rsidP="00ED1421">
      <w:pPr>
        <w:spacing w:after="0"/>
        <w:rPr>
          <w:rFonts w:cs="Times New Roman"/>
          <w:b/>
        </w:rPr>
      </w:pPr>
      <w:r w:rsidRPr="00EE4A5B">
        <w:rPr>
          <w:rFonts w:cs="Times New Roman"/>
          <w:b/>
        </w:rPr>
        <w:t>Monday</w:t>
      </w:r>
      <w:r w:rsidR="000727D8" w:rsidRPr="00EE4A5B">
        <w:rPr>
          <w:rFonts w:cs="Times New Roman"/>
          <w:b/>
        </w:rPr>
        <w:t xml:space="preserve">, October </w:t>
      </w:r>
      <w:r w:rsidRPr="00EE4A5B">
        <w:rPr>
          <w:rFonts w:cs="Times New Roman"/>
          <w:b/>
        </w:rPr>
        <w:t>4</w:t>
      </w:r>
    </w:p>
    <w:p w14:paraId="0AAE9D9B" w14:textId="3BDEC7BF" w:rsidR="00C93E37" w:rsidRPr="00EE4A5B" w:rsidRDefault="00B75BC1" w:rsidP="00C93E37">
      <w:pPr>
        <w:spacing w:after="0"/>
        <w:rPr>
          <w:rFonts w:cs="Times New Roman"/>
          <w:b/>
        </w:rPr>
      </w:pPr>
      <w:r w:rsidRPr="00EE4A5B">
        <w:rPr>
          <w:rFonts w:cs="Times New Roman"/>
        </w:rPr>
        <w:t xml:space="preserve">Beatitude 3: </w:t>
      </w:r>
      <w:r w:rsidR="00C93E37" w:rsidRPr="00EE4A5B">
        <w:rPr>
          <w:rFonts w:cs="Times New Roman"/>
        </w:rPr>
        <w:t>Matt 5:5: “Blessed are the meek, for they will inherit the earth.”</w:t>
      </w:r>
    </w:p>
    <w:p w14:paraId="007821F5" w14:textId="4E98558E" w:rsidR="0067085D" w:rsidRDefault="0067085D" w:rsidP="0067085D">
      <w:pPr>
        <w:spacing w:after="0"/>
        <w:rPr>
          <w:rFonts w:cs="Times New Roman"/>
        </w:rPr>
      </w:pPr>
      <w:r>
        <w:rPr>
          <w:rFonts w:cs="Times New Roman"/>
        </w:rPr>
        <w:lastRenderedPageBreak/>
        <w:t xml:space="preserve">Reading: Eklund, </w:t>
      </w:r>
      <w:r>
        <w:rPr>
          <w:rFonts w:cs="Times New Roman"/>
          <w:i/>
          <w:iCs/>
        </w:rPr>
        <w:t>Beatitudes</w:t>
      </w:r>
      <w:r>
        <w:rPr>
          <w:rFonts w:cs="Times New Roman"/>
        </w:rPr>
        <w:t xml:space="preserve">, </w:t>
      </w:r>
      <w:r w:rsidRPr="005F25E3">
        <w:rPr>
          <w:rFonts w:cs="Times New Roman"/>
          <w:lang w:val="en-CA"/>
        </w:rPr>
        <w:t>Ch. 5, pp. 122–48</w:t>
      </w:r>
      <w:r w:rsidR="0039566E">
        <w:rPr>
          <w:rFonts w:cs="Times New Roman"/>
          <w:lang w:val="en-CA"/>
        </w:rPr>
        <w:t>.</w:t>
      </w:r>
    </w:p>
    <w:p w14:paraId="1BBB52F4" w14:textId="1F407BB6" w:rsidR="0067085D" w:rsidRPr="00EE4A5B" w:rsidRDefault="003B1AC5" w:rsidP="0067085D">
      <w:pPr>
        <w:spacing w:after="0"/>
        <w:rPr>
          <w:rFonts w:cs="Times New Roman"/>
        </w:rPr>
      </w:pPr>
      <w:r>
        <w:rPr>
          <w:rFonts w:cs="Times New Roman"/>
          <w:lang w:val="en-CA"/>
        </w:rPr>
        <w:tab/>
        <w:t xml:space="preserve">    </w:t>
      </w:r>
      <w:r w:rsidR="0067085D">
        <w:rPr>
          <w:rFonts w:cs="Times New Roman"/>
          <w:lang w:val="en-CA"/>
        </w:rPr>
        <w:t xml:space="preserve">Lloyd-Jones, </w:t>
      </w:r>
      <w:r w:rsidR="0067085D">
        <w:rPr>
          <w:rFonts w:cs="Times New Roman"/>
          <w:i/>
          <w:iCs/>
          <w:lang w:val="en-CA"/>
        </w:rPr>
        <w:t>Studies</w:t>
      </w:r>
      <w:r w:rsidR="0067085D">
        <w:rPr>
          <w:rFonts w:cs="Times New Roman"/>
          <w:lang w:val="en-CA"/>
        </w:rPr>
        <w:t xml:space="preserve">, </w:t>
      </w:r>
      <w:r w:rsidR="0067085D" w:rsidRPr="005F25E3">
        <w:rPr>
          <w:rFonts w:cs="Times New Roman"/>
          <w:lang w:val="en-CA"/>
        </w:rPr>
        <w:t>Ch. 6, pp. 52–60</w:t>
      </w:r>
      <w:r w:rsidR="0039566E">
        <w:rPr>
          <w:rFonts w:cs="Times New Roman"/>
          <w:lang w:val="en-CA"/>
        </w:rPr>
        <w:t>.</w:t>
      </w:r>
    </w:p>
    <w:p w14:paraId="4D1E9CE8" w14:textId="2A76616D" w:rsidR="000727D8" w:rsidRPr="00EE4A5B" w:rsidRDefault="000727D8" w:rsidP="00D5649F">
      <w:pPr>
        <w:spacing w:after="0"/>
        <w:rPr>
          <w:rFonts w:cs="Times New Roman"/>
        </w:rPr>
      </w:pPr>
    </w:p>
    <w:p w14:paraId="5E7952CF" w14:textId="4B9B5A05" w:rsidR="000B4A48" w:rsidRPr="00EE4A5B" w:rsidRDefault="008E678D" w:rsidP="00C93E37">
      <w:pPr>
        <w:spacing w:after="0"/>
        <w:rPr>
          <w:rFonts w:cs="Times New Roman"/>
          <w:b/>
        </w:rPr>
      </w:pPr>
      <w:r w:rsidRPr="00EE4A5B">
        <w:rPr>
          <w:rFonts w:cs="Times New Roman"/>
          <w:b/>
        </w:rPr>
        <w:t>Monday</w:t>
      </w:r>
      <w:r w:rsidR="000727D8" w:rsidRPr="00EE4A5B">
        <w:rPr>
          <w:rFonts w:cs="Times New Roman"/>
          <w:b/>
        </w:rPr>
        <w:t>, October 1</w:t>
      </w:r>
      <w:r w:rsidRPr="00EE4A5B">
        <w:rPr>
          <w:rFonts w:cs="Times New Roman"/>
          <w:b/>
        </w:rPr>
        <w:t>1</w:t>
      </w:r>
      <w:r w:rsidR="00EC72F2" w:rsidRPr="00EE4A5B">
        <w:rPr>
          <w:rFonts w:cs="Times New Roman"/>
          <w:b/>
        </w:rPr>
        <w:t xml:space="preserve"> </w:t>
      </w:r>
      <w:r w:rsidR="00EC2647" w:rsidRPr="00EE4A5B">
        <w:rPr>
          <w:rFonts w:cs="Times New Roman"/>
          <w:b/>
        </w:rPr>
        <w:tab/>
      </w:r>
      <w:r w:rsidR="00A64AB8" w:rsidRPr="00EE4A5B">
        <w:rPr>
          <w:rFonts w:cs="Times New Roman"/>
          <w:b/>
        </w:rPr>
        <w:t>D</w:t>
      </w:r>
      <w:r w:rsidR="00546595" w:rsidRPr="00EE4A5B">
        <w:rPr>
          <w:rFonts w:cs="Times New Roman"/>
          <w:b/>
        </w:rPr>
        <w:t>ue</w:t>
      </w:r>
      <w:r w:rsidR="00A64AB8" w:rsidRPr="00EE4A5B">
        <w:rPr>
          <w:rFonts w:cs="Times New Roman"/>
          <w:b/>
        </w:rPr>
        <w:t xml:space="preserve">: </w:t>
      </w:r>
      <w:r w:rsidR="004B1BB9" w:rsidRPr="00EE4A5B">
        <w:rPr>
          <w:rFonts w:cs="Times New Roman"/>
          <w:b/>
        </w:rPr>
        <w:t>D</w:t>
      </w:r>
      <w:r w:rsidR="009958F8" w:rsidRPr="00EE4A5B">
        <w:rPr>
          <w:rFonts w:cs="Times New Roman"/>
          <w:b/>
        </w:rPr>
        <w:t>raft Papers Posted</w:t>
      </w:r>
      <w:r w:rsidR="00546595" w:rsidRPr="00EE4A5B">
        <w:rPr>
          <w:rFonts w:cs="Times New Roman"/>
          <w:b/>
        </w:rPr>
        <w:t xml:space="preserve"> (Wed.)</w:t>
      </w:r>
    </w:p>
    <w:p w14:paraId="4D9F2A10" w14:textId="79F27D00" w:rsidR="00C93E37" w:rsidRPr="00EE4A5B" w:rsidRDefault="00B75BC1" w:rsidP="00C93E37">
      <w:pPr>
        <w:spacing w:after="0"/>
        <w:rPr>
          <w:rFonts w:cs="Times New Roman"/>
        </w:rPr>
      </w:pPr>
      <w:r w:rsidRPr="00EE4A5B">
        <w:rPr>
          <w:rFonts w:cs="Times New Roman"/>
        </w:rPr>
        <w:t xml:space="preserve">Beatitude 4: </w:t>
      </w:r>
      <w:r w:rsidR="00C93E37" w:rsidRPr="00EE4A5B">
        <w:rPr>
          <w:rFonts w:cs="Times New Roman"/>
        </w:rPr>
        <w:t>Matt 5:6: “Blessed are those who hunger and thirst for righteousness, for they will be filled.”</w:t>
      </w:r>
    </w:p>
    <w:p w14:paraId="7C6A0ECA" w14:textId="07D6B6C2" w:rsidR="0067085D" w:rsidRDefault="0067085D" w:rsidP="0067085D">
      <w:pPr>
        <w:spacing w:after="0"/>
        <w:rPr>
          <w:rFonts w:cs="Times New Roman"/>
        </w:rPr>
      </w:pPr>
      <w:r>
        <w:rPr>
          <w:rFonts w:cs="Times New Roman"/>
        </w:rPr>
        <w:t xml:space="preserve">Reading: Eklund, </w:t>
      </w:r>
      <w:r>
        <w:rPr>
          <w:rFonts w:cs="Times New Roman"/>
          <w:i/>
          <w:iCs/>
        </w:rPr>
        <w:t>Beatitudes</w:t>
      </w:r>
      <w:r>
        <w:rPr>
          <w:rFonts w:cs="Times New Roman"/>
        </w:rPr>
        <w:t xml:space="preserve">, </w:t>
      </w:r>
      <w:r w:rsidRPr="005F25E3">
        <w:rPr>
          <w:rFonts w:cs="Times New Roman"/>
          <w:lang w:val="en-CA"/>
        </w:rPr>
        <w:t>Ch. 6, pp. 149–70</w:t>
      </w:r>
      <w:r w:rsidR="0039566E">
        <w:rPr>
          <w:rFonts w:cs="Times New Roman"/>
          <w:lang w:val="en-CA"/>
        </w:rPr>
        <w:t>.</w:t>
      </w:r>
    </w:p>
    <w:p w14:paraId="0BC650E9" w14:textId="233B518E" w:rsidR="0067085D" w:rsidRPr="00EE4A5B" w:rsidRDefault="003B1AC5" w:rsidP="0067085D">
      <w:pPr>
        <w:spacing w:after="0"/>
        <w:rPr>
          <w:rFonts w:cs="Times New Roman"/>
        </w:rPr>
      </w:pPr>
      <w:r>
        <w:rPr>
          <w:rFonts w:cs="Times New Roman"/>
          <w:lang w:val="en-CA"/>
        </w:rPr>
        <w:tab/>
        <w:t xml:space="preserve">    </w:t>
      </w:r>
      <w:r w:rsidR="0067085D">
        <w:rPr>
          <w:rFonts w:cs="Times New Roman"/>
          <w:lang w:val="en-CA"/>
        </w:rPr>
        <w:t xml:space="preserve">Lloyd-Jones, </w:t>
      </w:r>
      <w:r w:rsidR="0067085D">
        <w:rPr>
          <w:rFonts w:cs="Times New Roman"/>
          <w:i/>
          <w:iCs/>
          <w:lang w:val="en-CA"/>
        </w:rPr>
        <w:t>Studies</w:t>
      </w:r>
      <w:r w:rsidR="0067085D">
        <w:rPr>
          <w:rFonts w:cs="Times New Roman"/>
          <w:lang w:val="en-CA"/>
        </w:rPr>
        <w:t xml:space="preserve">, </w:t>
      </w:r>
      <w:proofErr w:type="spellStart"/>
      <w:r w:rsidR="0067085D" w:rsidRPr="005F25E3">
        <w:rPr>
          <w:rFonts w:cs="Times New Roman"/>
          <w:lang w:val="en-CA"/>
        </w:rPr>
        <w:t>Ch</w:t>
      </w:r>
      <w:r w:rsidR="0079689A">
        <w:rPr>
          <w:rFonts w:cs="Times New Roman"/>
          <w:lang w:val="en-CA"/>
        </w:rPr>
        <w:t>s</w:t>
      </w:r>
      <w:proofErr w:type="spellEnd"/>
      <w:r w:rsidR="0067085D" w:rsidRPr="005F25E3">
        <w:rPr>
          <w:rFonts w:cs="Times New Roman"/>
          <w:lang w:val="en-CA"/>
        </w:rPr>
        <w:t>. 7 and 8, pp. 61–79</w:t>
      </w:r>
      <w:r w:rsidR="0039566E">
        <w:rPr>
          <w:rFonts w:cs="Times New Roman"/>
          <w:lang w:val="en-CA"/>
        </w:rPr>
        <w:t>.</w:t>
      </w:r>
    </w:p>
    <w:p w14:paraId="6C96AB89" w14:textId="1C2F5E1C" w:rsidR="00C93E37" w:rsidRPr="00EE4A5B" w:rsidRDefault="00C93E37" w:rsidP="00ED1421">
      <w:pPr>
        <w:spacing w:after="0"/>
        <w:rPr>
          <w:rFonts w:cs="Times New Roman"/>
          <w:b/>
        </w:rPr>
      </w:pPr>
    </w:p>
    <w:p w14:paraId="6A1F9D43" w14:textId="483131C9" w:rsidR="00ED1421" w:rsidRPr="00EE4A5B" w:rsidRDefault="008E678D" w:rsidP="00ED1421">
      <w:pPr>
        <w:spacing w:after="0"/>
        <w:rPr>
          <w:rFonts w:cs="Times New Roman"/>
          <w:b/>
        </w:rPr>
      </w:pPr>
      <w:r w:rsidRPr="00EE4A5B">
        <w:rPr>
          <w:rFonts w:cs="Times New Roman"/>
          <w:b/>
        </w:rPr>
        <w:t>Monday</w:t>
      </w:r>
      <w:r w:rsidR="000727D8" w:rsidRPr="00EE4A5B">
        <w:rPr>
          <w:rFonts w:cs="Times New Roman"/>
          <w:b/>
        </w:rPr>
        <w:t xml:space="preserve">, October </w:t>
      </w:r>
      <w:r w:rsidRPr="00EE4A5B">
        <w:rPr>
          <w:rFonts w:cs="Times New Roman"/>
          <w:b/>
        </w:rPr>
        <w:t>18</w:t>
      </w:r>
      <w:r w:rsidR="004B1BB9" w:rsidRPr="00EE4A5B">
        <w:rPr>
          <w:rFonts w:cs="Times New Roman"/>
          <w:b/>
        </w:rPr>
        <w:t xml:space="preserve"> </w:t>
      </w:r>
      <w:r w:rsidR="00EC2647" w:rsidRPr="00EE4A5B">
        <w:rPr>
          <w:rFonts w:cs="Times New Roman"/>
          <w:b/>
        </w:rPr>
        <w:tab/>
      </w:r>
      <w:r w:rsidR="00546595" w:rsidRPr="00EE4A5B">
        <w:rPr>
          <w:rFonts w:cs="Times New Roman"/>
          <w:b/>
        </w:rPr>
        <w:t xml:space="preserve">Due: </w:t>
      </w:r>
      <w:r w:rsidR="004B1BB9" w:rsidRPr="00EE4A5B">
        <w:rPr>
          <w:rFonts w:cs="Times New Roman"/>
          <w:b/>
        </w:rPr>
        <w:t>P</w:t>
      </w:r>
      <w:r w:rsidR="009958F8" w:rsidRPr="00EE4A5B">
        <w:rPr>
          <w:rFonts w:cs="Times New Roman"/>
          <w:b/>
        </w:rPr>
        <w:t>eer Reviews</w:t>
      </w:r>
      <w:r w:rsidR="00546595" w:rsidRPr="00EE4A5B">
        <w:rPr>
          <w:rFonts w:cs="Times New Roman"/>
          <w:b/>
        </w:rPr>
        <w:t xml:space="preserve"> (Wed.)</w:t>
      </w:r>
    </w:p>
    <w:p w14:paraId="5B766160" w14:textId="04CBB50F" w:rsidR="00C93E37" w:rsidRPr="00EE4A5B" w:rsidRDefault="00B75BC1" w:rsidP="00C93E37">
      <w:pPr>
        <w:spacing w:after="0"/>
        <w:rPr>
          <w:rFonts w:cs="Times New Roman"/>
        </w:rPr>
      </w:pPr>
      <w:r w:rsidRPr="00EE4A5B">
        <w:rPr>
          <w:rFonts w:cs="Times New Roman"/>
        </w:rPr>
        <w:t xml:space="preserve">Beatitude 5: </w:t>
      </w:r>
      <w:r w:rsidR="00C93E37" w:rsidRPr="00EE4A5B">
        <w:rPr>
          <w:rFonts w:cs="Times New Roman"/>
        </w:rPr>
        <w:t>Matt 5:7: “Blessed are the merciful, for they will be shown mercy.”</w:t>
      </w:r>
    </w:p>
    <w:p w14:paraId="521ABDB4" w14:textId="35B47CE5" w:rsidR="0067085D" w:rsidRDefault="0067085D" w:rsidP="0067085D">
      <w:pPr>
        <w:spacing w:after="0"/>
        <w:rPr>
          <w:rFonts w:cs="Times New Roman"/>
        </w:rPr>
      </w:pPr>
      <w:r>
        <w:rPr>
          <w:rFonts w:cs="Times New Roman"/>
        </w:rPr>
        <w:t xml:space="preserve">Reading: Eklund, </w:t>
      </w:r>
      <w:r>
        <w:rPr>
          <w:rFonts w:cs="Times New Roman"/>
          <w:i/>
          <w:iCs/>
        </w:rPr>
        <w:t>Beatitudes</w:t>
      </w:r>
      <w:r>
        <w:rPr>
          <w:rFonts w:cs="Times New Roman"/>
        </w:rPr>
        <w:t xml:space="preserve">, </w:t>
      </w:r>
      <w:r w:rsidRPr="005F25E3">
        <w:rPr>
          <w:rFonts w:cs="Times New Roman"/>
          <w:lang w:val="en-CA"/>
        </w:rPr>
        <w:t>Ch. 7, pp. 171–93</w:t>
      </w:r>
      <w:r w:rsidR="0039566E">
        <w:rPr>
          <w:rFonts w:cs="Times New Roman"/>
          <w:lang w:val="en-CA"/>
        </w:rPr>
        <w:t>.</w:t>
      </w:r>
    </w:p>
    <w:p w14:paraId="66EC9208" w14:textId="65B50F0A" w:rsidR="0067085D" w:rsidRPr="00EE4A5B" w:rsidRDefault="003B1AC5" w:rsidP="0067085D">
      <w:pPr>
        <w:spacing w:after="0"/>
        <w:rPr>
          <w:rFonts w:cs="Times New Roman"/>
        </w:rPr>
      </w:pPr>
      <w:r>
        <w:rPr>
          <w:rFonts w:cs="Times New Roman"/>
          <w:lang w:val="en-CA"/>
        </w:rPr>
        <w:tab/>
        <w:t xml:space="preserve">    </w:t>
      </w:r>
      <w:r w:rsidR="0067085D">
        <w:rPr>
          <w:rFonts w:cs="Times New Roman"/>
          <w:lang w:val="en-CA"/>
        </w:rPr>
        <w:t xml:space="preserve">Lloyd-Jones, </w:t>
      </w:r>
      <w:r w:rsidR="0067085D">
        <w:rPr>
          <w:rFonts w:cs="Times New Roman"/>
          <w:i/>
          <w:iCs/>
          <w:lang w:val="en-CA"/>
        </w:rPr>
        <w:t>Studies</w:t>
      </w:r>
      <w:r w:rsidR="0067085D">
        <w:rPr>
          <w:rFonts w:cs="Times New Roman"/>
          <w:lang w:val="en-CA"/>
        </w:rPr>
        <w:t xml:space="preserve">, </w:t>
      </w:r>
      <w:r w:rsidR="0067085D" w:rsidRPr="005F25E3">
        <w:rPr>
          <w:rFonts w:cs="Times New Roman"/>
          <w:lang w:val="en-CA"/>
        </w:rPr>
        <w:t>Ch. 9, pp. 80–89</w:t>
      </w:r>
      <w:r w:rsidR="0039566E">
        <w:rPr>
          <w:rFonts w:cs="Times New Roman"/>
          <w:lang w:val="en-CA"/>
        </w:rPr>
        <w:t>.</w:t>
      </w:r>
    </w:p>
    <w:p w14:paraId="6F1C437F" w14:textId="684B91FA" w:rsidR="00D5649F" w:rsidRPr="00EE4A5B" w:rsidRDefault="00D5649F" w:rsidP="00C93E37">
      <w:pPr>
        <w:spacing w:after="0"/>
        <w:rPr>
          <w:rFonts w:cs="Times New Roman"/>
        </w:rPr>
      </w:pPr>
    </w:p>
    <w:p w14:paraId="513EC799" w14:textId="1C8CE3F5" w:rsidR="008E678D" w:rsidRPr="00E8199D" w:rsidRDefault="00EC72F2" w:rsidP="002433CC">
      <w:pPr>
        <w:pBdr>
          <w:top w:val="single" w:sz="4" w:space="1" w:color="auto"/>
          <w:left w:val="single" w:sz="4" w:space="4" w:color="auto"/>
          <w:bottom w:val="single" w:sz="4" w:space="1" w:color="auto"/>
          <w:right w:val="single" w:sz="4" w:space="4" w:color="auto"/>
        </w:pBdr>
        <w:spacing w:after="0"/>
        <w:ind w:left="720" w:right="2070"/>
        <w:jc w:val="center"/>
        <w:rPr>
          <w:rFonts w:cs="Times New Roman"/>
          <w:b/>
          <w:color w:val="FF0000"/>
        </w:rPr>
      </w:pPr>
      <w:r w:rsidRPr="00E8199D">
        <w:rPr>
          <w:rFonts w:cs="Times New Roman"/>
          <w:b/>
          <w:color w:val="FF0000"/>
        </w:rPr>
        <w:t xml:space="preserve">Intensive Hybrid Week - </w:t>
      </w:r>
      <w:r w:rsidR="008E678D" w:rsidRPr="00E8199D">
        <w:rPr>
          <w:rFonts w:cs="Times New Roman"/>
          <w:b/>
          <w:color w:val="FF0000"/>
        </w:rPr>
        <w:t xml:space="preserve">Face to Face </w:t>
      </w:r>
      <w:r w:rsidR="00685367" w:rsidRPr="00E8199D">
        <w:rPr>
          <w:rFonts w:cs="Times New Roman"/>
          <w:b/>
          <w:color w:val="FF0000"/>
        </w:rPr>
        <w:t xml:space="preserve">(F2F) </w:t>
      </w:r>
      <w:r w:rsidR="008E678D" w:rsidRPr="00E8199D">
        <w:rPr>
          <w:rFonts w:cs="Times New Roman"/>
          <w:b/>
          <w:color w:val="FF0000"/>
        </w:rPr>
        <w:t>Days</w:t>
      </w:r>
      <w:r w:rsidR="00CF424E" w:rsidRPr="00E8199D">
        <w:rPr>
          <w:rFonts w:cs="Times New Roman"/>
          <w:b/>
          <w:color w:val="FF0000"/>
        </w:rPr>
        <w:t xml:space="preserve"> at MDC</w:t>
      </w:r>
    </w:p>
    <w:p w14:paraId="5B9958C5" w14:textId="77777777" w:rsidR="00546595" w:rsidRPr="00E8199D" w:rsidRDefault="008E678D" w:rsidP="002433CC">
      <w:pPr>
        <w:pBdr>
          <w:top w:val="single" w:sz="4" w:space="1" w:color="auto"/>
          <w:left w:val="single" w:sz="4" w:space="4" w:color="auto"/>
          <w:bottom w:val="single" w:sz="4" w:space="1" w:color="auto"/>
          <w:right w:val="single" w:sz="4" w:space="4" w:color="auto"/>
        </w:pBdr>
        <w:spacing w:after="0"/>
        <w:ind w:left="720" w:right="2070"/>
        <w:jc w:val="center"/>
        <w:rPr>
          <w:rFonts w:cs="Times New Roman"/>
          <w:b/>
          <w:color w:val="FF0000"/>
        </w:rPr>
      </w:pPr>
      <w:r w:rsidRPr="00E8199D">
        <w:rPr>
          <w:rFonts w:cs="Times New Roman"/>
          <w:b/>
          <w:color w:val="FF0000"/>
        </w:rPr>
        <w:t xml:space="preserve">Monday, October 25, 9:00 </w:t>
      </w:r>
      <w:r w:rsidR="00EC72F2" w:rsidRPr="00E8199D">
        <w:rPr>
          <w:rFonts w:cs="Times New Roman"/>
          <w:b/>
          <w:color w:val="FF0000"/>
        </w:rPr>
        <w:t>a.m. – 4:00 p.m.</w:t>
      </w:r>
    </w:p>
    <w:p w14:paraId="259FA142" w14:textId="77777777" w:rsidR="00546595" w:rsidRPr="00E8199D" w:rsidRDefault="00EC72F2" w:rsidP="002433CC">
      <w:pPr>
        <w:pBdr>
          <w:top w:val="single" w:sz="4" w:space="1" w:color="auto"/>
          <w:left w:val="single" w:sz="4" w:space="4" w:color="auto"/>
          <w:bottom w:val="single" w:sz="4" w:space="1" w:color="auto"/>
          <w:right w:val="single" w:sz="4" w:space="4" w:color="auto"/>
        </w:pBdr>
        <w:spacing w:after="0"/>
        <w:ind w:left="720" w:right="2070"/>
        <w:jc w:val="center"/>
        <w:rPr>
          <w:rFonts w:cs="Times New Roman"/>
          <w:b/>
          <w:color w:val="FF0000"/>
        </w:rPr>
      </w:pPr>
      <w:r w:rsidRPr="00E8199D">
        <w:rPr>
          <w:rFonts w:cs="Times New Roman"/>
          <w:b/>
          <w:color w:val="FF0000"/>
        </w:rPr>
        <w:t xml:space="preserve">Tuesday, October 26, 9:00 a.m. </w:t>
      </w:r>
      <w:r w:rsidRPr="00E8199D">
        <w:rPr>
          <w:rFonts w:cs="Times New Roman"/>
          <w:b/>
          <w:color w:val="FF0000"/>
        </w:rPr>
        <w:softHyphen/>
        <w:t>– 12:00 p.m.</w:t>
      </w:r>
    </w:p>
    <w:p w14:paraId="0EC5050E" w14:textId="1937DFE3" w:rsidR="00EC72F2" w:rsidRPr="00E8199D" w:rsidRDefault="00546595" w:rsidP="002433CC">
      <w:pPr>
        <w:pBdr>
          <w:top w:val="single" w:sz="4" w:space="1" w:color="auto"/>
          <w:left w:val="single" w:sz="4" w:space="4" w:color="auto"/>
          <w:bottom w:val="single" w:sz="4" w:space="1" w:color="auto"/>
          <w:right w:val="single" w:sz="4" w:space="4" w:color="auto"/>
        </w:pBdr>
        <w:spacing w:after="0"/>
        <w:ind w:left="720" w:right="2070"/>
        <w:jc w:val="center"/>
        <w:rPr>
          <w:rFonts w:cs="Times New Roman"/>
          <w:bCs/>
          <w:color w:val="FF0000"/>
        </w:rPr>
      </w:pPr>
      <w:r w:rsidRPr="00E8199D">
        <w:rPr>
          <w:rFonts w:cs="Times New Roman"/>
          <w:bCs/>
          <w:color w:val="FF0000"/>
        </w:rPr>
        <w:t>Papers and Class Discussions</w:t>
      </w:r>
    </w:p>
    <w:p w14:paraId="362C0168" w14:textId="77777777" w:rsidR="008E678D" w:rsidRPr="00EE4A5B" w:rsidRDefault="008E678D" w:rsidP="00C93E37">
      <w:pPr>
        <w:spacing w:after="0"/>
        <w:rPr>
          <w:rFonts w:cs="Times New Roman"/>
        </w:rPr>
      </w:pPr>
    </w:p>
    <w:p w14:paraId="3CB00F1A" w14:textId="77777777" w:rsidR="00EC72F2" w:rsidRPr="00EE4A5B" w:rsidRDefault="00EC72F2" w:rsidP="00C93E37">
      <w:pPr>
        <w:spacing w:after="0"/>
        <w:rPr>
          <w:rFonts w:cs="Times New Roman"/>
          <w:b/>
        </w:rPr>
      </w:pPr>
      <w:r w:rsidRPr="00EE4A5B">
        <w:rPr>
          <w:rFonts w:cs="Times New Roman"/>
          <w:b/>
        </w:rPr>
        <w:t>Break Week – Monday, November 1</w:t>
      </w:r>
    </w:p>
    <w:p w14:paraId="40CCF58F" w14:textId="3F8BAC89" w:rsidR="00EC72F2" w:rsidRPr="00EE4A5B" w:rsidRDefault="00546595" w:rsidP="00C93E37">
      <w:pPr>
        <w:spacing w:after="0"/>
        <w:rPr>
          <w:rFonts w:cs="Times New Roman"/>
          <w:bCs/>
        </w:rPr>
      </w:pPr>
      <w:r w:rsidRPr="00EE4A5B">
        <w:rPr>
          <w:rFonts w:cs="Times New Roman"/>
          <w:bCs/>
        </w:rPr>
        <w:t xml:space="preserve">There </w:t>
      </w:r>
      <w:r w:rsidR="00671006" w:rsidRPr="00EE4A5B">
        <w:rPr>
          <w:rFonts w:cs="Times New Roman"/>
          <w:bCs/>
        </w:rPr>
        <w:t xml:space="preserve">is no class content this week and </w:t>
      </w:r>
      <w:r w:rsidRPr="00EE4A5B">
        <w:rPr>
          <w:rFonts w:cs="Times New Roman"/>
          <w:bCs/>
        </w:rPr>
        <w:t>no class Padlet</w:t>
      </w:r>
      <w:r w:rsidR="00671006" w:rsidRPr="00EE4A5B">
        <w:rPr>
          <w:rFonts w:cs="Times New Roman"/>
          <w:bCs/>
        </w:rPr>
        <w:t>.</w:t>
      </w:r>
    </w:p>
    <w:p w14:paraId="5F414550" w14:textId="77777777" w:rsidR="00546595" w:rsidRPr="00EE4A5B" w:rsidRDefault="00546595" w:rsidP="00C93E37">
      <w:pPr>
        <w:spacing w:after="0"/>
        <w:rPr>
          <w:rFonts w:cs="Times New Roman"/>
          <w:b/>
        </w:rPr>
      </w:pPr>
    </w:p>
    <w:p w14:paraId="0130F5DB" w14:textId="2569E9A0" w:rsidR="000B4A48" w:rsidRPr="00EE4A5B" w:rsidRDefault="00CF424E" w:rsidP="00C93E37">
      <w:pPr>
        <w:spacing w:after="0"/>
        <w:rPr>
          <w:rFonts w:cs="Times New Roman"/>
          <w:b/>
        </w:rPr>
      </w:pPr>
      <w:r w:rsidRPr="00EE4A5B">
        <w:rPr>
          <w:rFonts w:cs="Times New Roman"/>
          <w:b/>
        </w:rPr>
        <w:t xml:space="preserve">Online resumes: </w:t>
      </w:r>
      <w:r w:rsidR="008E678D" w:rsidRPr="00EE4A5B">
        <w:rPr>
          <w:rFonts w:cs="Times New Roman"/>
          <w:b/>
        </w:rPr>
        <w:t>Monday</w:t>
      </w:r>
      <w:r w:rsidR="000727D8" w:rsidRPr="00EE4A5B">
        <w:rPr>
          <w:rFonts w:cs="Times New Roman"/>
          <w:b/>
        </w:rPr>
        <w:t xml:space="preserve">, </w:t>
      </w:r>
      <w:r w:rsidR="00EC72F2" w:rsidRPr="00EE4A5B">
        <w:rPr>
          <w:rFonts w:cs="Times New Roman"/>
          <w:b/>
        </w:rPr>
        <w:t>November 8</w:t>
      </w:r>
      <w:r w:rsidR="00FB4D2D" w:rsidRPr="00EE4A5B">
        <w:rPr>
          <w:rFonts w:cs="Times New Roman"/>
          <w:b/>
        </w:rPr>
        <w:t xml:space="preserve"> </w:t>
      </w:r>
      <w:r w:rsidR="000F4299" w:rsidRPr="00EE4A5B">
        <w:rPr>
          <w:rFonts w:cs="Times New Roman"/>
          <w:b/>
        </w:rPr>
        <w:tab/>
        <w:t>Due: Revised Papers (Wed.)</w:t>
      </w:r>
    </w:p>
    <w:p w14:paraId="39DF9EF0" w14:textId="5F69E9F8" w:rsidR="00C93E37" w:rsidRPr="00EE4A5B" w:rsidRDefault="00B75BC1" w:rsidP="00C93E37">
      <w:pPr>
        <w:spacing w:after="0"/>
        <w:rPr>
          <w:rFonts w:cs="Times New Roman"/>
        </w:rPr>
      </w:pPr>
      <w:r w:rsidRPr="00EE4A5B">
        <w:rPr>
          <w:rFonts w:cs="Times New Roman"/>
        </w:rPr>
        <w:t xml:space="preserve">Beatitude 6: </w:t>
      </w:r>
      <w:r w:rsidR="00C93E37" w:rsidRPr="00EE4A5B">
        <w:rPr>
          <w:rFonts w:cs="Times New Roman"/>
        </w:rPr>
        <w:t>Matt 5:8: “Blessed are the pure in heart, for they will see God.”</w:t>
      </w:r>
    </w:p>
    <w:p w14:paraId="1CAB2F79" w14:textId="6E0EDC47" w:rsidR="0067085D" w:rsidRDefault="0067085D" w:rsidP="0067085D">
      <w:pPr>
        <w:spacing w:after="0"/>
        <w:rPr>
          <w:rFonts w:cs="Times New Roman"/>
        </w:rPr>
      </w:pPr>
      <w:r>
        <w:rPr>
          <w:rFonts w:cs="Times New Roman"/>
        </w:rPr>
        <w:t xml:space="preserve">Reading: Eklund, </w:t>
      </w:r>
      <w:r>
        <w:rPr>
          <w:rFonts w:cs="Times New Roman"/>
          <w:i/>
          <w:iCs/>
        </w:rPr>
        <w:t>Beatitudes</w:t>
      </w:r>
      <w:r>
        <w:rPr>
          <w:rFonts w:cs="Times New Roman"/>
        </w:rPr>
        <w:t xml:space="preserve">, </w:t>
      </w:r>
      <w:r w:rsidRPr="005F25E3">
        <w:rPr>
          <w:rFonts w:cs="Times New Roman"/>
          <w:lang w:val="en-CA"/>
        </w:rPr>
        <w:t>Ch. 8, pp. 194–234</w:t>
      </w:r>
      <w:r w:rsidR="0039566E">
        <w:rPr>
          <w:rFonts w:cs="Times New Roman"/>
          <w:lang w:val="en-CA"/>
        </w:rPr>
        <w:t>.</w:t>
      </w:r>
    </w:p>
    <w:p w14:paraId="6E490461" w14:textId="7BB8B3E1" w:rsidR="0067085D" w:rsidRPr="00EE4A5B" w:rsidRDefault="003B1AC5" w:rsidP="0067085D">
      <w:pPr>
        <w:spacing w:after="0"/>
        <w:rPr>
          <w:rFonts w:cs="Times New Roman"/>
        </w:rPr>
      </w:pPr>
      <w:r>
        <w:rPr>
          <w:rFonts w:cs="Times New Roman"/>
          <w:lang w:val="en-CA"/>
        </w:rPr>
        <w:tab/>
        <w:t xml:space="preserve">    </w:t>
      </w:r>
      <w:r w:rsidR="0067085D">
        <w:rPr>
          <w:rFonts w:cs="Times New Roman"/>
          <w:lang w:val="en-CA"/>
        </w:rPr>
        <w:t xml:space="preserve">Lloyd-Jones, </w:t>
      </w:r>
      <w:r w:rsidR="0067085D">
        <w:rPr>
          <w:rFonts w:cs="Times New Roman"/>
          <w:i/>
          <w:iCs/>
          <w:lang w:val="en-CA"/>
        </w:rPr>
        <w:t>Studies</w:t>
      </w:r>
      <w:r w:rsidR="0067085D">
        <w:rPr>
          <w:rFonts w:cs="Times New Roman"/>
          <w:lang w:val="en-CA"/>
        </w:rPr>
        <w:t xml:space="preserve">, </w:t>
      </w:r>
      <w:r w:rsidR="0067085D" w:rsidRPr="005F25E3">
        <w:rPr>
          <w:rFonts w:cs="Times New Roman"/>
          <w:lang w:val="en-CA"/>
        </w:rPr>
        <w:t>Ch. 10, pp. 90–99</w:t>
      </w:r>
      <w:r w:rsidR="0039566E">
        <w:rPr>
          <w:rFonts w:cs="Times New Roman"/>
          <w:lang w:val="en-CA"/>
        </w:rPr>
        <w:t>.</w:t>
      </w:r>
    </w:p>
    <w:p w14:paraId="7F580547" w14:textId="77777777" w:rsidR="00C93E37" w:rsidRPr="00EE4A5B" w:rsidRDefault="00C93E37" w:rsidP="00ED1421">
      <w:pPr>
        <w:spacing w:after="0"/>
        <w:rPr>
          <w:rFonts w:cs="Times New Roman"/>
          <w:b/>
        </w:rPr>
      </w:pPr>
    </w:p>
    <w:p w14:paraId="55B4A49A" w14:textId="724445E5" w:rsidR="000B4A48" w:rsidRPr="00EE4A5B" w:rsidRDefault="008E678D" w:rsidP="00ED1421">
      <w:pPr>
        <w:spacing w:after="0"/>
        <w:rPr>
          <w:rFonts w:cs="Times New Roman"/>
          <w:b/>
        </w:rPr>
      </w:pPr>
      <w:r w:rsidRPr="00EE4A5B">
        <w:rPr>
          <w:rFonts w:cs="Times New Roman"/>
          <w:b/>
        </w:rPr>
        <w:t>Monday</w:t>
      </w:r>
      <w:r w:rsidR="000727D8" w:rsidRPr="00EE4A5B">
        <w:rPr>
          <w:rFonts w:cs="Times New Roman"/>
          <w:b/>
        </w:rPr>
        <w:t xml:space="preserve">, November </w:t>
      </w:r>
      <w:r w:rsidR="00EC72F2" w:rsidRPr="00EE4A5B">
        <w:rPr>
          <w:rFonts w:cs="Times New Roman"/>
          <w:b/>
        </w:rPr>
        <w:t>15</w:t>
      </w:r>
      <w:r w:rsidR="00A64AB8" w:rsidRPr="00EE4A5B">
        <w:rPr>
          <w:rFonts w:cs="Times New Roman"/>
          <w:b/>
        </w:rPr>
        <w:t xml:space="preserve"> </w:t>
      </w:r>
      <w:r w:rsidR="00EC2647" w:rsidRPr="00EE4A5B">
        <w:rPr>
          <w:rFonts w:cs="Times New Roman"/>
          <w:b/>
        </w:rPr>
        <w:tab/>
      </w:r>
    </w:p>
    <w:p w14:paraId="39FE8496" w14:textId="4118D67F" w:rsidR="00C93E37" w:rsidRPr="00EE4A5B" w:rsidRDefault="00B75BC1" w:rsidP="00C93E37">
      <w:pPr>
        <w:spacing w:after="0"/>
        <w:rPr>
          <w:rFonts w:cs="Times New Roman"/>
        </w:rPr>
      </w:pPr>
      <w:r w:rsidRPr="00EE4A5B">
        <w:rPr>
          <w:rFonts w:cs="Times New Roman"/>
        </w:rPr>
        <w:t xml:space="preserve">Beatitude 7: </w:t>
      </w:r>
      <w:r w:rsidR="00C93E37" w:rsidRPr="00EE4A5B">
        <w:rPr>
          <w:rFonts w:cs="Times New Roman"/>
        </w:rPr>
        <w:t>Matt 5:9: “Blessed are the peacemakers, for they will be called children of God.”</w:t>
      </w:r>
    </w:p>
    <w:p w14:paraId="0239EBC3" w14:textId="77D9BC9D" w:rsidR="0067085D" w:rsidRDefault="0067085D" w:rsidP="0067085D">
      <w:pPr>
        <w:spacing w:after="0"/>
        <w:rPr>
          <w:rFonts w:cs="Times New Roman"/>
        </w:rPr>
      </w:pPr>
      <w:r>
        <w:rPr>
          <w:rFonts w:cs="Times New Roman"/>
        </w:rPr>
        <w:t xml:space="preserve">Reading: Eklund, </w:t>
      </w:r>
      <w:r>
        <w:rPr>
          <w:rFonts w:cs="Times New Roman"/>
          <w:i/>
          <w:iCs/>
        </w:rPr>
        <w:t>Beatitudes</w:t>
      </w:r>
      <w:r>
        <w:rPr>
          <w:rFonts w:cs="Times New Roman"/>
        </w:rPr>
        <w:t xml:space="preserve">, </w:t>
      </w:r>
      <w:r w:rsidRPr="005F25E3">
        <w:rPr>
          <w:rFonts w:cs="Times New Roman"/>
          <w:lang w:val="en-CA"/>
        </w:rPr>
        <w:t>Ch. 9, pp. 235–57</w:t>
      </w:r>
      <w:r w:rsidR="0039566E">
        <w:rPr>
          <w:rFonts w:cs="Times New Roman"/>
          <w:lang w:val="en-CA"/>
        </w:rPr>
        <w:t>.</w:t>
      </w:r>
    </w:p>
    <w:p w14:paraId="03164853" w14:textId="020B9291" w:rsidR="0067085D" w:rsidRPr="00EE4A5B" w:rsidRDefault="003B1AC5" w:rsidP="0067085D">
      <w:pPr>
        <w:spacing w:after="0"/>
        <w:rPr>
          <w:rFonts w:cs="Times New Roman"/>
        </w:rPr>
      </w:pPr>
      <w:r>
        <w:rPr>
          <w:rFonts w:cs="Times New Roman"/>
          <w:lang w:val="en-CA"/>
        </w:rPr>
        <w:tab/>
        <w:t xml:space="preserve">    </w:t>
      </w:r>
      <w:r w:rsidR="0067085D">
        <w:rPr>
          <w:rFonts w:cs="Times New Roman"/>
          <w:lang w:val="en-CA"/>
        </w:rPr>
        <w:t xml:space="preserve">Lloyd-Jones, </w:t>
      </w:r>
      <w:r w:rsidR="0067085D">
        <w:rPr>
          <w:rFonts w:cs="Times New Roman"/>
          <w:i/>
          <w:iCs/>
          <w:lang w:val="en-CA"/>
        </w:rPr>
        <w:t>Studies</w:t>
      </w:r>
      <w:r w:rsidR="0067085D">
        <w:rPr>
          <w:rFonts w:cs="Times New Roman"/>
          <w:lang w:val="en-CA"/>
        </w:rPr>
        <w:t xml:space="preserve">, </w:t>
      </w:r>
      <w:r w:rsidR="0067085D" w:rsidRPr="005F25E3">
        <w:rPr>
          <w:rFonts w:cs="Times New Roman"/>
          <w:lang w:val="en-CA"/>
        </w:rPr>
        <w:t>Ch. 11, pp. 100</w:t>
      </w:r>
      <w:r w:rsidR="0067085D" w:rsidRPr="005F25E3">
        <w:rPr>
          <w:rFonts w:cs="Times New Roman"/>
          <w:lang w:val="en-CA"/>
        </w:rPr>
        <w:softHyphen/>
        <w:t>–109</w:t>
      </w:r>
      <w:r w:rsidR="0039566E">
        <w:rPr>
          <w:rFonts w:cs="Times New Roman"/>
          <w:lang w:val="en-CA"/>
        </w:rPr>
        <w:t>.</w:t>
      </w:r>
    </w:p>
    <w:p w14:paraId="20F5DEF6" w14:textId="77777777" w:rsidR="00C93E37" w:rsidRPr="00EE4A5B" w:rsidRDefault="00C93E37" w:rsidP="00C93E37">
      <w:pPr>
        <w:spacing w:after="0"/>
        <w:rPr>
          <w:rFonts w:cs="Times New Roman"/>
          <w:b/>
        </w:rPr>
      </w:pPr>
    </w:p>
    <w:p w14:paraId="3D6BC9E0" w14:textId="712DBDB8" w:rsidR="000B4A48" w:rsidRPr="00EE4A5B" w:rsidRDefault="008E678D" w:rsidP="00C93E37">
      <w:pPr>
        <w:spacing w:after="0"/>
        <w:rPr>
          <w:rFonts w:cs="Times New Roman"/>
          <w:b/>
        </w:rPr>
      </w:pPr>
      <w:r w:rsidRPr="00EE4A5B">
        <w:rPr>
          <w:rFonts w:cs="Times New Roman"/>
          <w:b/>
        </w:rPr>
        <w:t>Monday</w:t>
      </w:r>
      <w:r w:rsidR="000727D8" w:rsidRPr="00EE4A5B">
        <w:rPr>
          <w:rFonts w:cs="Times New Roman"/>
          <w:b/>
        </w:rPr>
        <w:t xml:space="preserve">, November </w:t>
      </w:r>
      <w:r w:rsidR="00EC72F2" w:rsidRPr="00EE4A5B">
        <w:rPr>
          <w:rFonts w:cs="Times New Roman"/>
          <w:b/>
        </w:rPr>
        <w:t>22</w:t>
      </w:r>
    </w:p>
    <w:p w14:paraId="5F578FF3" w14:textId="547E14EE" w:rsidR="00C93E37" w:rsidRPr="00EE4A5B" w:rsidRDefault="00B75BC1" w:rsidP="00C93E37">
      <w:pPr>
        <w:spacing w:after="0"/>
        <w:rPr>
          <w:rFonts w:cs="Times New Roman"/>
        </w:rPr>
      </w:pPr>
      <w:r w:rsidRPr="00EE4A5B">
        <w:rPr>
          <w:rFonts w:cs="Times New Roman"/>
        </w:rPr>
        <w:t xml:space="preserve">Beatitude 8: </w:t>
      </w:r>
      <w:r w:rsidR="00C93E37" w:rsidRPr="00EE4A5B">
        <w:rPr>
          <w:rFonts w:cs="Times New Roman"/>
        </w:rPr>
        <w:t>Matt 5:10</w:t>
      </w:r>
      <w:r w:rsidR="00526CBC" w:rsidRPr="00EE4A5B">
        <w:rPr>
          <w:rFonts w:cs="Times New Roman"/>
        </w:rPr>
        <w:t xml:space="preserve"> (</w:t>
      </w:r>
      <w:r w:rsidR="00E75A0D" w:rsidRPr="00EE4A5B">
        <w:rPr>
          <w:rFonts w:cs="Times New Roman"/>
        </w:rPr>
        <w:t>10</w:t>
      </w:r>
      <w:r w:rsidR="00526CBC" w:rsidRPr="00EE4A5B">
        <w:rPr>
          <w:rFonts w:cs="Times New Roman"/>
        </w:rPr>
        <w:softHyphen/>
        <w:t>–</w:t>
      </w:r>
      <w:r w:rsidR="00C93E37" w:rsidRPr="00EE4A5B">
        <w:rPr>
          <w:rFonts w:cs="Times New Roman"/>
        </w:rPr>
        <w:t>12</w:t>
      </w:r>
      <w:r w:rsidR="00E75A0D" w:rsidRPr="00EE4A5B">
        <w:rPr>
          <w:rFonts w:cs="Times New Roman"/>
        </w:rPr>
        <w:t>)</w:t>
      </w:r>
      <w:r w:rsidR="00C93E37" w:rsidRPr="00EE4A5B">
        <w:rPr>
          <w:rFonts w:cs="Times New Roman"/>
        </w:rPr>
        <w:t>: “Blessed are those who are persecuted because of righteousness, for theirs is the kingdom of heaven</w:t>
      </w:r>
      <w:r w:rsidR="001E4327" w:rsidRPr="00EE4A5B">
        <w:rPr>
          <w:rFonts w:cs="Times New Roman"/>
        </w:rPr>
        <w:t>.</w:t>
      </w:r>
      <w:r w:rsidR="00C93E37" w:rsidRPr="00EE4A5B">
        <w:rPr>
          <w:rFonts w:cs="Times New Roman"/>
        </w:rPr>
        <w:t>”</w:t>
      </w:r>
      <w:r w:rsidR="00A81592" w:rsidRPr="00EE4A5B">
        <w:rPr>
          <w:rFonts w:cs="Times New Roman"/>
        </w:rPr>
        <w:t xml:space="preserve"> </w:t>
      </w:r>
    </w:p>
    <w:p w14:paraId="08E13947" w14:textId="110267F8" w:rsidR="0067085D" w:rsidRDefault="0067085D" w:rsidP="0067085D">
      <w:pPr>
        <w:spacing w:after="0"/>
        <w:rPr>
          <w:rFonts w:cs="Times New Roman"/>
        </w:rPr>
      </w:pPr>
      <w:r>
        <w:rPr>
          <w:rFonts w:cs="Times New Roman"/>
        </w:rPr>
        <w:t xml:space="preserve">Reading: Eklund, </w:t>
      </w:r>
      <w:r>
        <w:rPr>
          <w:rFonts w:cs="Times New Roman"/>
          <w:i/>
          <w:iCs/>
        </w:rPr>
        <w:t>Beatitudes</w:t>
      </w:r>
      <w:r>
        <w:rPr>
          <w:rFonts w:cs="Times New Roman"/>
        </w:rPr>
        <w:t xml:space="preserve">, </w:t>
      </w:r>
      <w:r w:rsidRPr="005F25E3">
        <w:rPr>
          <w:rFonts w:cs="Times New Roman"/>
          <w:lang w:val="en-CA"/>
        </w:rPr>
        <w:t>Ch. 10, pp. 258–90</w:t>
      </w:r>
      <w:r w:rsidR="0039566E">
        <w:rPr>
          <w:rFonts w:cs="Times New Roman"/>
          <w:lang w:val="en-CA"/>
        </w:rPr>
        <w:t>.</w:t>
      </w:r>
    </w:p>
    <w:p w14:paraId="435F07D8" w14:textId="60296D1D" w:rsidR="0067085D" w:rsidRPr="00EE4A5B" w:rsidRDefault="003B1AC5" w:rsidP="0067085D">
      <w:pPr>
        <w:spacing w:after="0"/>
        <w:rPr>
          <w:rFonts w:cs="Times New Roman"/>
        </w:rPr>
      </w:pPr>
      <w:r>
        <w:rPr>
          <w:rFonts w:cs="Times New Roman"/>
          <w:lang w:val="en-CA"/>
        </w:rPr>
        <w:tab/>
        <w:t xml:space="preserve">    </w:t>
      </w:r>
      <w:r w:rsidR="0067085D">
        <w:rPr>
          <w:rFonts w:cs="Times New Roman"/>
          <w:lang w:val="en-CA"/>
        </w:rPr>
        <w:t xml:space="preserve">Lloyd-Jones, </w:t>
      </w:r>
      <w:r w:rsidR="0067085D">
        <w:rPr>
          <w:rFonts w:cs="Times New Roman"/>
          <w:i/>
          <w:iCs/>
          <w:lang w:val="en-CA"/>
        </w:rPr>
        <w:t>Studies</w:t>
      </w:r>
      <w:r w:rsidR="0067085D">
        <w:rPr>
          <w:rFonts w:cs="Times New Roman"/>
          <w:lang w:val="en-CA"/>
        </w:rPr>
        <w:t xml:space="preserve">, </w:t>
      </w:r>
      <w:proofErr w:type="spellStart"/>
      <w:r w:rsidR="0067085D" w:rsidRPr="005F25E3">
        <w:rPr>
          <w:rFonts w:cs="Times New Roman"/>
          <w:lang w:val="en-CA"/>
        </w:rPr>
        <w:t>Ch</w:t>
      </w:r>
      <w:r w:rsidR="0079689A">
        <w:rPr>
          <w:rFonts w:cs="Times New Roman"/>
          <w:lang w:val="en-CA"/>
        </w:rPr>
        <w:t>s</w:t>
      </w:r>
      <w:proofErr w:type="spellEnd"/>
      <w:r w:rsidR="0067085D" w:rsidRPr="005F25E3">
        <w:rPr>
          <w:rFonts w:cs="Times New Roman"/>
          <w:lang w:val="en-CA"/>
        </w:rPr>
        <w:t>. 12 and 13, pp. 110–128</w:t>
      </w:r>
      <w:r w:rsidR="0039566E">
        <w:rPr>
          <w:rFonts w:cs="Times New Roman"/>
          <w:lang w:val="en-CA"/>
        </w:rPr>
        <w:t>.</w:t>
      </w:r>
    </w:p>
    <w:p w14:paraId="28972313" w14:textId="77777777" w:rsidR="00C93E37" w:rsidRPr="00EE4A5B" w:rsidRDefault="00C93E37" w:rsidP="00ED1421">
      <w:pPr>
        <w:spacing w:after="0"/>
        <w:rPr>
          <w:rFonts w:cs="Times New Roman"/>
          <w:b/>
        </w:rPr>
      </w:pPr>
    </w:p>
    <w:p w14:paraId="014CCAA7" w14:textId="79ADEDDC" w:rsidR="000B4A48" w:rsidRPr="00EE4A5B" w:rsidRDefault="008E678D" w:rsidP="00ED1421">
      <w:pPr>
        <w:spacing w:after="0"/>
        <w:rPr>
          <w:rFonts w:cs="Times New Roman"/>
          <w:b/>
        </w:rPr>
      </w:pPr>
      <w:r w:rsidRPr="00EE4A5B">
        <w:rPr>
          <w:rFonts w:cs="Times New Roman"/>
          <w:b/>
        </w:rPr>
        <w:t>Monday</w:t>
      </w:r>
      <w:r w:rsidR="000727D8" w:rsidRPr="00EE4A5B">
        <w:rPr>
          <w:rFonts w:cs="Times New Roman"/>
          <w:b/>
        </w:rPr>
        <w:t>, November 2</w:t>
      </w:r>
      <w:r w:rsidR="00EC72F2" w:rsidRPr="00EE4A5B">
        <w:rPr>
          <w:rFonts w:cs="Times New Roman"/>
          <w:b/>
        </w:rPr>
        <w:t>9</w:t>
      </w:r>
      <w:r w:rsidR="00EC2647" w:rsidRPr="00EE4A5B">
        <w:rPr>
          <w:rFonts w:cs="Times New Roman"/>
          <w:b/>
        </w:rPr>
        <w:tab/>
      </w:r>
      <w:r w:rsidR="00A64AB8" w:rsidRPr="00EE4A5B">
        <w:rPr>
          <w:rFonts w:cs="Times New Roman"/>
          <w:b/>
        </w:rPr>
        <w:t xml:space="preserve">DUE: </w:t>
      </w:r>
      <w:r w:rsidR="009958F8" w:rsidRPr="00EE4A5B">
        <w:rPr>
          <w:rFonts w:cs="Times New Roman"/>
          <w:b/>
        </w:rPr>
        <w:t>Final Assignment</w:t>
      </w:r>
      <w:r w:rsidR="00A50F07" w:rsidRPr="00EE4A5B">
        <w:rPr>
          <w:rFonts w:cs="Times New Roman"/>
          <w:b/>
        </w:rPr>
        <w:t xml:space="preserve"> </w:t>
      </w:r>
      <w:r w:rsidR="00FB4D2D" w:rsidRPr="00EE4A5B">
        <w:rPr>
          <w:rFonts w:cs="Times New Roman"/>
          <w:b/>
        </w:rPr>
        <w:t>P</w:t>
      </w:r>
      <w:r w:rsidR="009958F8" w:rsidRPr="00EE4A5B">
        <w:rPr>
          <w:rFonts w:cs="Times New Roman"/>
          <w:b/>
        </w:rPr>
        <w:t>aper</w:t>
      </w:r>
      <w:r w:rsidR="00FB4D2D" w:rsidRPr="00EE4A5B">
        <w:rPr>
          <w:rFonts w:cs="Times New Roman"/>
          <w:b/>
        </w:rPr>
        <w:t xml:space="preserve"> </w:t>
      </w:r>
      <w:r w:rsidR="009958F8" w:rsidRPr="00EE4A5B">
        <w:rPr>
          <w:rFonts w:cs="Times New Roman"/>
          <w:b/>
        </w:rPr>
        <w:t>or Project</w:t>
      </w:r>
      <w:r w:rsidR="00FB4D2D" w:rsidRPr="00EE4A5B">
        <w:rPr>
          <w:rFonts w:cs="Times New Roman"/>
          <w:b/>
        </w:rPr>
        <w:t xml:space="preserve"> </w:t>
      </w:r>
      <w:r w:rsidR="00BF63DA" w:rsidRPr="00EE4A5B">
        <w:rPr>
          <w:rFonts w:cs="Times New Roman"/>
          <w:b/>
        </w:rPr>
        <w:t>(Mon. not Wed.)</w:t>
      </w:r>
    </w:p>
    <w:p w14:paraId="04671841" w14:textId="0C36638E" w:rsidR="00A06C47" w:rsidRPr="00EE4A5B" w:rsidRDefault="00A06C47" w:rsidP="00ED1421">
      <w:pPr>
        <w:spacing w:after="0"/>
        <w:rPr>
          <w:rFonts w:cs="Times New Roman"/>
        </w:rPr>
      </w:pPr>
      <w:r w:rsidRPr="00EE4A5B">
        <w:rPr>
          <w:rFonts w:cs="Times New Roman"/>
        </w:rPr>
        <w:t xml:space="preserve">Salt </w:t>
      </w:r>
      <w:r w:rsidR="00174778" w:rsidRPr="00EE4A5B">
        <w:rPr>
          <w:rFonts w:cs="Times New Roman"/>
        </w:rPr>
        <w:t>and</w:t>
      </w:r>
      <w:r w:rsidRPr="00EE4A5B">
        <w:rPr>
          <w:rFonts w:cs="Times New Roman"/>
        </w:rPr>
        <w:t xml:space="preserve"> Light</w:t>
      </w:r>
      <w:r w:rsidR="00356171" w:rsidRPr="00EE4A5B">
        <w:rPr>
          <w:rFonts w:cs="Times New Roman"/>
        </w:rPr>
        <w:t xml:space="preserve">: </w:t>
      </w:r>
      <w:r w:rsidR="00F22302" w:rsidRPr="00EE4A5B">
        <w:rPr>
          <w:rFonts w:cs="Times New Roman"/>
        </w:rPr>
        <w:t>Matt 5:13</w:t>
      </w:r>
      <w:r w:rsidR="00174778" w:rsidRPr="00EE4A5B">
        <w:rPr>
          <w:rFonts w:cs="Times New Roman"/>
        </w:rPr>
        <w:t>, 14</w:t>
      </w:r>
      <w:r w:rsidR="00F22302" w:rsidRPr="00EE4A5B">
        <w:rPr>
          <w:rFonts w:cs="Times New Roman"/>
        </w:rPr>
        <w:t xml:space="preserve">: </w:t>
      </w:r>
      <w:r w:rsidR="00F22302" w:rsidRPr="00EE4A5B">
        <w:rPr>
          <w:rStyle w:val="woj"/>
          <w:rFonts w:cs="Times New Roman"/>
          <w:color w:val="000000"/>
        </w:rPr>
        <w:t>“You are the salt of the earth</w:t>
      </w:r>
      <w:r w:rsidR="00356171" w:rsidRPr="00EE4A5B">
        <w:rPr>
          <w:rStyle w:val="woj"/>
          <w:rFonts w:cs="Times New Roman"/>
          <w:color w:val="000000"/>
        </w:rPr>
        <w:t>,</w:t>
      </w:r>
      <w:r w:rsidR="00F22302" w:rsidRPr="00EE4A5B">
        <w:rPr>
          <w:rStyle w:val="woj"/>
          <w:rFonts w:cs="Times New Roman"/>
          <w:color w:val="000000"/>
        </w:rPr>
        <w:t>”</w:t>
      </w:r>
      <w:r w:rsidR="00174778" w:rsidRPr="00EE4A5B">
        <w:rPr>
          <w:rStyle w:val="woj"/>
          <w:rFonts w:cs="Times New Roman"/>
          <w:color w:val="000000"/>
        </w:rPr>
        <w:t xml:space="preserve"> </w:t>
      </w:r>
      <w:r w:rsidRPr="00EE4A5B">
        <w:rPr>
          <w:rStyle w:val="woj"/>
          <w:rFonts w:cs="Times New Roman"/>
          <w:color w:val="000000"/>
        </w:rPr>
        <w:t>“You are the light of the world.</w:t>
      </w:r>
      <w:r w:rsidR="00174778" w:rsidRPr="00EE4A5B">
        <w:rPr>
          <w:rStyle w:val="woj"/>
          <w:rFonts w:cs="Times New Roman"/>
          <w:color w:val="000000"/>
        </w:rPr>
        <w:t>”</w:t>
      </w:r>
    </w:p>
    <w:p w14:paraId="76E07FDA" w14:textId="03A63F5A" w:rsidR="0067085D" w:rsidRPr="00EE4A5B" w:rsidRDefault="0067085D" w:rsidP="0067085D">
      <w:pPr>
        <w:spacing w:after="0"/>
        <w:rPr>
          <w:rFonts w:cs="Times New Roman"/>
        </w:rPr>
      </w:pPr>
      <w:r>
        <w:rPr>
          <w:rFonts w:cs="Times New Roman"/>
        </w:rPr>
        <w:t>Reading:</w:t>
      </w:r>
      <w:r w:rsidR="000C67F6">
        <w:rPr>
          <w:rFonts w:cs="Times New Roman"/>
        </w:rPr>
        <w:t xml:space="preserve"> </w:t>
      </w:r>
      <w:r>
        <w:rPr>
          <w:rFonts w:cs="Times New Roman"/>
          <w:lang w:val="en-CA"/>
        </w:rPr>
        <w:t xml:space="preserve">Lloyd-Jones, </w:t>
      </w:r>
      <w:r>
        <w:rPr>
          <w:rFonts w:cs="Times New Roman"/>
          <w:i/>
          <w:iCs/>
          <w:lang w:val="en-CA"/>
        </w:rPr>
        <w:t>Studies</w:t>
      </w:r>
      <w:r>
        <w:rPr>
          <w:rFonts w:cs="Times New Roman"/>
          <w:lang w:val="en-CA"/>
        </w:rPr>
        <w:t xml:space="preserve">, </w:t>
      </w:r>
      <w:proofErr w:type="spellStart"/>
      <w:r w:rsidRPr="005F25E3">
        <w:rPr>
          <w:rFonts w:cs="Times New Roman"/>
          <w:lang w:val="en-CA"/>
        </w:rPr>
        <w:t>Ch</w:t>
      </w:r>
      <w:r w:rsidR="0079689A">
        <w:rPr>
          <w:rFonts w:cs="Times New Roman"/>
          <w:lang w:val="en-CA"/>
        </w:rPr>
        <w:t>s</w:t>
      </w:r>
      <w:proofErr w:type="spellEnd"/>
      <w:r w:rsidRPr="005F25E3">
        <w:rPr>
          <w:rFonts w:cs="Times New Roman"/>
          <w:lang w:val="en-CA"/>
        </w:rPr>
        <w:t>. 14, 15, and 16, pp. 129–56</w:t>
      </w:r>
      <w:r w:rsidR="0039566E">
        <w:rPr>
          <w:rFonts w:cs="Times New Roman"/>
          <w:lang w:val="en-CA"/>
        </w:rPr>
        <w:t>.</w:t>
      </w:r>
    </w:p>
    <w:p w14:paraId="7A9DEEF3" w14:textId="77777777" w:rsidR="00B75BC1" w:rsidRPr="00EE4A5B" w:rsidRDefault="00B75BC1" w:rsidP="00ED1421">
      <w:pPr>
        <w:spacing w:after="0"/>
        <w:rPr>
          <w:rFonts w:cs="Times New Roman"/>
        </w:rPr>
      </w:pPr>
    </w:p>
    <w:p w14:paraId="09159D2B" w14:textId="77777777" w:rsidR="00473AE9" w:rsidRDefault="008E678D" w:rsidP="00473AE9">
      <w:pPr>
        <w:spacing w:after="0"/>
        <w:rPr>
          <w:rFonts w:cs="Times New Roman"/>
          <w:b/>
        </w:rPr>
      </w:pPr>
      <w:r w:rsidRPr="00EE4A5B">
        <w:rPr>
          <w:rFonts w:cs="Times New Roman"/>
          <w:b/>
        </w:rPr>
        <w:t>Monday</w:t>
      </w:r>
      <w:r w:rsidR="000727D8" w:rsidRPr="00EE4A5B">
        <w:rPr>
          <w:rFonts w:cs="Times New Roman"/>
          <w:b/>
        </w:rPr>
        <w:t xml:space="preserve">, </w:t>
      </w:r>
      <w:r w:rsidR="00EC72F2" w:rsidRPr="00EE4A5B">
        <w:rPr>
          <w:rFonts w:cs="Times New Roman"/>
          <w:b/>
        </w:rPr>
        <w:t>December 6</w:t>
      </w:r>
      <w:r w:rsidR="00FB4D2D" w:rsidRPr="00EE4A5B">
        <w:rPr>
          <w:rFonts w:cs="Times New Roman"/>
          <w:b/>
        </w:rPr>
        <w:t xml:space="preserve"> </w:t>
      </w:r>
      <w:r w:rsidR="00EC2647" w:rsidRPr="00EE4A5B">
        <w:rPr>
          <w:rFonts w:cs="Times New Roman"/>
          <w:b/>
        </w:rPr>
        <w:tab/>
      </w:r>
    </w:p>
    <w:p w14:paraId="2F8C8FBF" w14:textId="30EF29A2" w:rsidR="00473AE9" w:rsidRPr="00EE4A5B" w:rsidRDefault="0050485A" w:rsidP="00473AE9">
      <w:pPr>
        <w:spacing w:after="0"/>
        <w:rPr>
          <w:rFonts w:cs="Times New Roman"/>
          <w:b/>
        </w:rPr>
      </w:pPr>
      <w:r w:rsidRPr="00E8199D">
        <w:rPr>
          <w:rFonts w:cs="Times New Roman"/>
          <w:b/>
          <w:color w:val="FF0000"/>
        </w:rPr>
        <w:t>On-line</w:t>
      </w:r>
      <w:r w:rsidR="00473AE9" w:rsidRPr="00E8199D">
        <w:rPr>
          <w:rFonts w:cs="Times New Roman"/>
          <w:b/>
          <w:color w:val="FF0000"/>
        </w:rPr>
        <w:t xml:space="preserve"> class </w:t>
      </w:r>
      <w:r w:rsidR="000C67F6" w:rsidRPr="00E8199D">
        <w:rPr>
          <w:rFonts w:cs="Times New Roman"/>
          <w:b/>
          <w:color w:val="FF0000"/>
        </w:rPr>
        <w:t>wrap-up</w:t>
      </w:r>
      <w:r w:rsidR="00473AE9" w:rsidRPr="00E8199D">
        <w:rPr>
          <w:rFonts w:cs="Times New Roman"/>
          <w:b/>
          <w:color w:val="FF0000"/>
        </w:rPr>
        <w:t>, Wednesday, Dec. 8, 4:00 – 5:50 p.m. Please try to attend</w:t>
      </w:r>
      <w:r w:rsidR="00473AE9" w:rsidRPr="00E8199D">
        <w:rPr>
          <w:rFonts w:cs="Times New Roman"/>
          <w:bCs/>
          <w:color w:val="FF0000"/>
        </w:rPr>
        <w:t>.</w:t>
      </w:r>
    </w:p>
    <w:p w14:paraId="0426390B" w14:textId="4967172A" w:rsidR="00F50379" w:rsidRDefault="002A40AD" w:rsidP="00F50379">
      <w:pPr>
        <w:spacing w:after="0"/>
        <w:rPr>
          <w:rFonts w:cs="Times New Roman"/>
        </w:rPr>
      </w:pPr>
      <w:r w:rsidRPr="00EE4A5B">
        <w:rPr>
          <w:rFonts w:cs="Times New Roman"/>
        </w:rPr>
        <w:t>B</w:t>
      </w:r>
      <w:r w:rsidR="00A06C47" w:rsidRPr="00EE4A5B">
        <w:rPr>
          <w:rFonts w:cs="Times New Roman"/>
        </w:rPr>
        <w:t>rief summar</w:t>
      </w:r>
      <w:r w:rsidRPr="00EE4A5B">
        <w:rPr>
          <w:rFonts w:cs="Times New Roman"/>
        </w:rPr>
        <w:t>ies</w:t>
      </w:r>
      <w:r w:rsidR="00A06C47" w:rsidRPr="00EE4A5B">
        <w:rPr>
          <w:rFonts w:cs="Times New Roman"/>
        </w:rPr>
        <w:t xml:space="preserve"> of final paper</w:t>
      </w:r>
      <w:r w:rsidRPr="00EE4A5B">
        <w:rPr>
          <w:rFonts w:cs="Times New Roman"/>
        </w:rPr>
        <w:t>s</w:t>
      </w:r>
      <w:r w:rsidR="00A06C47" w:rsidRPr="00EE4A5B">
        <w:rPr>
          <w:rFonts w:cs="Times New Roman"/>
        </w:rPr>
        <w:t xml:space="preserve"> or project</w:t>
      </w:r>
      <w:r w:rsidRPr="00EE4A5B">
        <w:rPr>
          <w:rFonts w:cs="Times New Roman"/>
        </w:rPr>
        <w:t>s on Padlet</w:t>
      </w:r>
      <w:r w:rsidR="00A06C47" w:rsidRPr="00EE4A5B">
        <w:rPr>
          <w:rFonts w:cs="Times New Roman"/>
        </w:rPr>
        <w:t xml:space="preserve">, </w:t>
      </w:r>
      <w:r w:rsidRPr="00EE4A5B">
        <w:rPr>
          <w:rFonts w:cs="Times New Roman"/>
        </w:rPr>
        <w:t xml:space="preserve">and personal reflections on learning. </w:t>
      </w:r>
      <w:r w:rsidR="00F50379">
        <w:rPr>
          <w:rFonts w:cs="Times New Roman"/>
        </w:rPr>
        <w:br w:type="page"/>
      </w:r>
    </w:p>
    <w:p w14:paraId="22096BD6" w14:textId="1926E4DA" w:rsidR="00E934DB" w:rsidRPr="00F50379" w:rsidRDefault="00E934DB" w:rsidP="00132114">
      <w:pPr>
        <w:spacing w:after="0"/>
        <w:rPr>
          <w:rFonts w:cs="Times New Roman"/>
        </w:rPr>
      </w:pPr>
      <w:r w:rsidRPr="00EE4A5B">
        <w:rPr>
          <w:rFonts w:cs="Times New Roman"/>
          <w:b/>
        </w:rPr>
        <w:lastRenderedPageBreak/>
        <w:t>A Learning Community</w:t>
      </w:r>
    </w:p>
    <w:p w14:paraId="76F8BE4C" w14:textId="1DD1B40F" w:rsidR="00E934DB" w:rsidRPr="00EE4A5B" w:rsidRDefault="00E934DB" w:rsidP="00E934DB">
      <w:pPr>
        <w:widowControl w:val="0"/>
        <w:autoSpaceDE w:val="0"/>
        <w:autoSpaceDN w:val="0"/>
        <w:adjustRightInd w:val="0"/>
        <w:spacing w:after="0"/>
        <w:rPr>
          <w:rFonts w:cs="Times New Roman"/>
          <w:color w:val="000000"/>
        </w:rPr>
      </w:pPr>
      <w:r w:rsidRPr="00EE4A5B">
        <w:rPr>
          <w:rFonts w:cs="Times New Roman"/>
          <w:color w:val="000000"/>
        </w:rPr>
        <w:t xml:space="preserve">My design and hope for this class is that </w:t>
      </w:r>
      <w:r w:rsidR="00A50F07" w:rsidRPr="00EE4A5B">
        <w:rPr>
          <w:rFonts w:cs="Times New Roman"/>
          <w:color w:val="000000"/>
        </w:rPr>
        <w:t xml:space="preserve">we will </w:t>
      </w:r>
      <w:r w:rsidRPr="00EE4A5B">
        <w:rPr>
          <w:rFonts w:cs="Times New Roman"/>
          <w:color w:val="000000"/>
        </w:rPr>
        <w:t xml:space="preserve">be a mutual learning community, where each </w:t>
      </w:r>
      <w:r w:rsidR="00A50F07" w:rsidRPr="00EE4A5B">
        <w:rPr>
          <w:rFonts w:cs="Times New Roman"/>
          <w:color w:val="000000"/>
        </w:rPr>
        <w:t>of us</w:t>
      </w:r>
      <w:r w:rsidRPr="00EE4A5B">
        <w:rPr>
          <w:rFonts w:cs="Times New Roman"/>
          <w:color w:val="000000"/>
        </w:rPr>
        <w:t xml:space="preserve"> can grow through positive encouragement, constructive input</w:t>
      </w:r>
      <w:r w:rsidR="00C91DFC" w:rsidRPr="00EE4A5B">
        <w:rPr>
          <w:rFonts w:cs="Times New Roman"/>
          <w:color w:val="000000"/>
        </w:rPr>
        <w:t>,</w:t>
      </w:r>
      <w:r w:rsidRPr="00EE4A5B">
        <w:rPr>
          <w:rFonts w:cs="Times New Roman"/>
          <w:color w:val="000000"/>
        </w:rPr>
        <w:t xml:space="preserve"> and active engagement with one another, with Scripture, with ideas, and in the ongoing development and strengthening of our faith and ministries. I encourage </w:t>
      </w:r>
      <w:r w:rsidR="00C91DFC" w:rsidRPr="00EE4A5B">
        <w:rPr>
          <w:rFonts w:cs="Times New Roman"/>
          <w:color w:val="000000"/>
        </w:rPr>
        <w:t>you</w:t>
      </w:r>
      <w:r w:rsidRPr="00EE4A5B">
        <w:rPr>
          <w:rFonts w:cs="Times New Roman"/>
          <w:color w:val="000000"/>
        </w:rPr>
        <w:t xml:space="preserve"> to take risks in material that </w:t>
      </w:r>
      <w:r w:rsidR="00C91DFC" w:rsidRPr="00EE4A5B">
        <w:rPr>
          <w:rFonts w:cs="Times New Roman"/>
          <w:color w:val="000000"/>
        </w:rPr>
        <w:t>you</w:t>
      </w:r>
      <w:r w:rsidRPr="00EE4A5B">
        <w:rPr>
          <w:rFonts w:cs="Times New Roman"/>
          <w:color w:val="000000"/>
        </w:rPr>
        <w:t xml:space="preserve"> explore, share, and submit</w:t>
      </w:r>
      <w:r w:rsidR="00A50F07" w:rsidRPr="00EE4A5B">
        <w:rPr>
          <w:rFonts w:cs="Times New Roman"/>
          <w:color w:val="000000"/>
        </w:rPr>
        <w:t>.</w:t>
      </w:r>
      <w:r w:rsidRPr="00EE4A5B">
        <w:rPr>
          <w:rFonts w:cs="Times New Roman"/>
          <w:color w:val="000000"/>
        </w:rPr>
        <w:t xml:space="preserve"> </w:t>
      </w:r>
      <w:r w:rsidR="00C91DFC" w:rsidRPr="00EE4A5B">
        <w:rPr>
          <w:rFonts w:cs="Times New Roman"/>
          <w:color w:val="000000"/>
        </w:rPr>
        <w:t>I will try to create an environment where you can trust</w:t>
      </w:r>
      <w:r w:rsidRPr="00EE4A5B">
        <w:rPr>
          <w:rFonts w:cs="Times New Roman"/>
          <w:color w:val="000000"/>
        </w:rPr>
        <w:t xml:space="preserve"> one another with those outcomes. We are all people in process. Come with an openness to be challenged, reshaped or re-formed, and to grow through our mutual learning experience. As professor, I hope to empower each class member to develop as much as you are willing to, and I aim to treat each student with respect and dignity. I am a fellow learner in the </w:t>
      </w:r>
      <w:proofErr w:type="gramStart"/>
      <w:r w:rsidRPr="00EE4A5B">
        <w:rPr>
          <w:rFonts w:cs="Times New Roman"/>
          <w:color w:val="000000"/>
        </w:rPr>
        <w:t>community</w:t>
      </w:r>
      <w:proofErr w:type="gramEnd"/>
      <w:r w:rsidRPr="00EE4A5B">
        <w:rPr>
          <w:rFonts w:cs="Times New Roman"/>
          <w:color w:val="000000"/>
        </w:rPr>
        <w:t xml:space="preserve"> and I will attempt to offer information, reflection, experience, and questions for </w:t>
      </w:r>
      <w:r w:rsidR="00C91DFC" w:rsidRPr="00EE4A5B">
        <w:rPr>
          <w:rFonts w:cs="Times New Roman"/>
          <w:color w:val="000000"/>
        </w:rPr>
        <w:t xml:space="preserve">each of </w:t>
      </w:r>
      <w:r w:rsidRPr="00EE4A5B">
        <w:rPr>
          <w:rFonts w:cs="Times New Roman"/>
          <w:color w:val="000000"/>
        </w:rPr>
        <w:t>us to reflect on together</w:t>
      </w:r>
      <w:r w:rsidR="00C91DFC" w:rsidRPr="00EE4A5B">
        <w:rPr>
          <w:rFonts w:cs="Times New Roman"/>
          <w:color w:val="000000"/>
        </w:rPr>
        <w:t>, and to be hospitable in shaping an environment for each of your contributions</w:t>
      </w:r>
      <w:r w:rsidRPr="00EE4A5B">
        <w:rPr>
          <w:rFonts w:cs="Times New Roman"/>
          <w:color w:val="000000"/>
        </w:rPr>
        <w:t>. I welcome the responsibility and opportunity to give thoughtful evaluation and feedback to your thinking, both as you offer it to the class and through written work</w:t>
      </w:r>
      <w:r w:rsidR="002433CC" w:rsidRPr="00EE4A5B">
        <w:rPr>
          <w:rFonts w:cs="Times New Roman"/>
          <w:color w:val="000000"/>
        </w:rPr>
        <w:t xml:space="preserve"> or projects</w:t>
      </w:r>
      <w:r w:rsidRPr="00EE4A5B">
        <w:rPr>
          <w:rFonts w:cs="Times New Roman"/>
          <w:color w:val="000000"/>
        </w:rPr>
        <w:t xml:space="preserve">, so that your growth through this class can be maximized as a result of our collaboration. As a responsible member of our learning community, </w:t>
      </w:r>
      <w:proofErr w:type="gramStart"/>
      <w:r w:rsidR="006F4548" w:rsidRPr="00EE4A5B">
        <w:rPr>
          <w:rFonts w:cs="Times New Roman"/>
          <w:color w:val="000000"/>
        </w:rPr>
        <w:t>You</w:t>
      </w:r>
      <w:proofErr w:type="gramEnd"/>
      <w:r w:rsidR="006F4548" w:rsidRPr="00EE4A5B">
        <w:rPr>
          <w:rFonts w:cs="Times New Roman"/>
          <w:color w:val="000000"/>
        </w:rPr>
        <w:t xml:space="preserve"> are expected</w:t>
      </w:r>
      <w:r w:rsidRPr="00EE4A5B">
        <w:rPr>
          <w:rFonts w:cs="Times New Roman"/>
          <w:color w:val="000000"/>
        </w:rPr>
        <w:t xml:space="preserve"> to commit yourself to the class throughout the semester that we are together. This means not only that in our class interactions you will endeavor to treat all members of our class with respect and dignity, but that you will come prepared to be fully engaged in and with </w:t>
      </w:r>
      <w:r w:rsidR="002433CC" w:rsidRPr="00EE4A5B">
        <w:rPr>
          <w:rFonts w:cs="Times New Roman"/>
          <w:color w:val="000000"/>
        </w:rPr>
        <w:t>the</w:t>
      </w:r>
      <w:r w:rsidRPr="00EE4A5B">
        <w:rPr>
          <w:rFonts w:cs="Times New Roman"/>
          <w:color w:val="000000"/>
        </w:rPr>
        <w:t xml:space="preserve"> class</w:t>
      </w:r>
      <w:r w:rsidR="00A50F07" w:rsidRPr="00EE4A5B">
        <w:rPr>
          <w:rFonts w:cs="Times New Roman"/>
          <w:color w:val="000000"/>
        </w:rPr>
        <w:t xml:space="preserve"> each week</w:t>
      </w:r>
      <w:r w:rsidRPr="00EE4A5B">
        <w:rPr>
          <w:rFonts w:cs="Times New Roman"/>
          <w:color w:val="000000"/>
        </w:rPr>
        <w:t xml:space="preserve">. Your weekly </w:t>
      </w:r>
      <w:r w:rsidR="008B2D3D" w:rsidRPr="00EE4A5B">
        <w:rPr>
          <w:rFonts w:cs="Times New Roman"/>
          <w:color w:val="000000"/>
        </w:rPr>
        <w:t xml:space="preserve">and Face-to-Face days </w:t>
      </w:r>
      <w:r w:rsidRPr="00EE4A5B">
        <w:rPr>
          <w:rFonts w:cs="Times New Roman"/>
          <w:color w:val="000000"/>
        </w:rPr>
        <w:t>participation</w:t>
      </w:r>
      <w:r w:rsidR="008B2D3D" w:rsidRPr="00EE4A5B">
        <w:rPr>
          <w:rFonts w:cs="Times New Roman"/>
          <w:color w:val="000000"/>
        </w:rPr>
        <w:t xml:space="preserve"> </w:t>
      </w:r>
      <w:r w:rsidRPr="00EE4A5B">
        <w:rPr>
          <w:rFonts w:cs="Times New Roman"/>
          <w:color w:val="000000"/>
        </w:rPr>
        <w:t>is critical for our learning community to function at an optimal level</w:t>
      </w:r>
      <w:r w:rsidR="002433CC" w:rsidRPr="00EE4A5B">
        <w:rPr>
          <w:rFonts w:cs="Times New Roman"/>
          <w:color w:val="000000"/>
        </w:rPr>
        <w:t xml:space="preserve">. </w:t>
      </w:r>
    </w:p>
    <w:p w14:paraId="4410844A" w14:textId="77777777" w:rsidR="00E15A68" w:rsidRPr="00EE4A5B" w:rsidRDefault="00E15A68" w:rsidP="00E934DB">
      <w:pPr>
        <w:widowControl w:val="0"/>
        <w:autoSpaceDE w:val="0"/>
        <w:autoSpaceDN w:val="0"/>
        <w:adjustRightInd w:val="0"/>
        <w:spacing w:after="0"/>
        <w:rPr>
          <w:rFonts w:cs="Times New Roman"/>
          <w:color w:val="000000"/>
        </w:rPr>
      </w:pPr>
    </w:p>
    <w:p w14:paraId="617242ED" w14:textId="46E9634E" w:rsidR="00E934DB" w:rsidRPr="00EE4A5B" w:rsidRDefault="00E934DB" w:rsidP="00E15A68">
      <w:pPr>
        <w:widowControl w:val="0"/>
        <w:autoSpaceDE w:val="0"/>
        <w:autoSpaceDN w:val="0"/>
        <w:adjustRightInd w:val="0"/>
        <w:spacing w:after="0"/>
        <w:rPr>
          <w:rFonts w:cs="Times New Roman"/>
          <w:b/>
        </w:rPr>
      </w:pPr>
      <w:r w:rsidRPr="00EE4A5B">
        <w:rPr>
          <w:rFonts w:cs="Times New Roman"/>
          <w:color w:val="000000"/>
        </w:rPr>
        <w:t xml:space="preserve">I welcome the opportunity to communicate with each of you. </w:t>
      </w:r>
      <w:r w:rsidR="00E15A68" w:rsidRPr="00EE4A5B">
        <w:rPr>
          <w:rFonts w:cs="Times New Roman"/>
          <w:color w:val="000000"/>
        </w:rPr>
        <w:t xml:space="preserve">Please email me with ideas or questions or concerns, or with requests to meet </w:t>
      </w:r>
      <w:r w:rsidR="0050485A">
        <w:rPr>
          <w:rFonts w:cs="Times New Roman"/>
          <w:color w:val="000000"/>
        </w:rPr>
        <w:t>on-line</w:t>
      </w:r>
      <w:r w:rsidR="00E15A68" w:rsidRPr="00EE4A5B">
        <w:rPr>
          <w:rFonts w:cs="Times New Roman"/>
          <w:color w:val="000000"/>
        </w:rPr>
        <w:t xml:space="preserve">. </w:t>
      </w:r>
    </w:p>
    <w:p w14:paraId="7138FA1E" w14:textId="77777777" w:rsidR="00087DE7" w:rsidRPr="00EE4A5B" w:rsidRDefault="00087DE7" w:rsidP="00132114">
      <w:pPr>
        <w:spacing w:after="0"/>
        <w:rPr>
          <w:rFonts w:cs="Times New Roman"/>
          <w:b/>
        </w:rPr>
      </w:pPr>
    </w:p>
    <w:tbl>
      <w:tblPr>
        <w:tblStyle w:val="TableGrid"/>
        <w:tblW w:w="8645" w:type="dxa"/>
        <w:jc w:val="center"/>
        <w:tblLook w:val="04A0" w:firstRow="1" w:lastRow="0" w:firstColumn="1" w:lastColumn="0" w:noHBand="0" w:noVBand="1"/>
      </w:tblPr>
      <w:tblGrid>
        <w:gridCol w:w="895"/>
        <w:gridCol w:w="1530"/>
        <w:gridCol w:w="1530"/>
        <w:gridCol w:w="1985"/>
        <w:gridCol w:w="985"/>
        <w:gridCol w:w="900"/>
        <w:gridCol w:w="820"/>
      </w:tblGrid>
      <w:tr w:rsidR="0050485A" w:rsidRPr="00EE4A5B" w14:paraId="0AD0495A" w14:textId="77777777" w:rsidTr="00EB32F1">
        <w:trPr>
          <w:jc w:val="center"/>
        </w:trPr>
        <w:tc>
          <w:tcPr>
            <w:tcW w:w="895" w:type="dxa"/>
          </w:tcPr>
          <w:p w14:paraId="39396F92"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Sun</w:t>
            </w:r>
          </w:p>
        </w:tc>
        <w:tc>
          <w:tcPr>
            <w:tcW w:w="1530" w:type="dxa"/>
          </w:tcPr>
          <w:p w14:paraId="6B7A0D34"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Monday</w:t>
            </w:r>
          </w:p>
        </w:tc>
        <w:tc>
          <w:tcPr>
            <w:tcW w:w="1530" w:type="dxa"/>
          </w:tcPr>
          <w:p w14:paraId="44596393"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Tuesday</w:t>
            </w:r>
          </w:p>
        </w:tc>
        <w:tc>
          <w:tcPr>
            <w:tcW w:w="1985" w:type="dxa"/>
            <w:tcBorders>
              <w:bottom w:val="single" w:sz="4" w:space="0" w:color="auto"/>
            </w:tcBorders>
          </w:tcPr>
          <w:p w14:paraId="344DD698"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Wednesday</w:t>
            </w:r>
          </w:p>
        </w:tc>
        <w:tc>
          <w:tcPr>
            <w:tcW w:w="985" w:type="dxa"/>
          </w:tcPr>
          <w:p w14:paraId="292E570B"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Thursday</w:t>
            </w:r>
          </w:p>
        </w:tc>
        <w:tc>
          <w:tcPr>
            <w:tcW w:w="900" w:type="dxa"/>
          </w:tcPr>
          <w:p w14:paraId="71CE01F5"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Friday</w:t>
            </w:r>
          </w:p>
        </w:tc>
        <w:tc>
          <w:tcPr>
            <w:tcW w:w="820" w:type="dxa"/>
          </w:tcPr>
          <w:p w14:paraId="072E005B"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Sat</w:t>
            </w:r>
          </w:p>
        </w:tc>
      </w:tr>
      <w:tr w:rsidR="0050485A" w:rsidRPr="00EE4A5B" w14:paraId="36554FDF" w14:textId="77777777" w:rsidTr="00EB32F1">
        <w:trPr>
          <w:jc w:val="center"/>
        </w:trPr>
        <w:tc>
          <w:tcPr>
            <w:tcW w:w="895" w:type="dxa"/>
          </w:tcPr>
          <w:p w14:paraId="739AAE33"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September 12</w:t>
            </w:r>
          </w:p>
        </w:tc>
        <w:tc>
          <w:tcPr>
            <w:tcW w:w="1530" w:type="dxa"/>
          </w:tcPr>
          <w:p w14:paraId="1019D6B0"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13</w:t>
            </w:r>
          </w:p>
          <w:p w14:paraId="4A4DD0AA"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course begins</w:t>
            </w:r>
          </w:p>
        </w:tc>
        <w:tc>
          <w:tcPr>
            <w:tcW w:w="1530" w:type="dxa"/>
          </w:tcPr>
          <w:p w14:paraId="264AE27A"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14</w:t>
            </w:r>
          </w:p>
        </w:tc>
        <w:tc>
          <w:tcPr>
            <w:tcW w:w="1985" w:type="dxa"/>
            <w:shd w:val="pct10" w:color="auto" w:fill="auto"/>
          </w:tcPr>
          <w:p w14:paraId="21DF1832" w14:textId="77777777" w:rsidR="0050485A" w:rsidRPr="000C67F6" w:rsidRDefault="0050485A" w:rsidP="00EB32F1">
            <w:pPr>
              <w:spacing w:line="160" w:lineRule="exact"/>
              <w:jc w:val="center"/>
              <w:rPr>
                <w:rFonts w:cs="Times New Roman"/>
                <w:color w:val="FF0000"/>
                <w:sz w:val="15"/>
                <w:szCs w:val="15"/>
                <w:lang w:val="en-CA"/>
              </w:rPr>
            </w:pPr>
            <w:r w:rsidRPr="000C67F6">
              <w:rPr>
                <w:rFonts w:cs="Times New Roman"/>
                <w:color w:val="FF0000"/>
                <w:sz w:val="15"/>
                <w:szCs w:val="15"/>
                <w:lang w:val="en-CA"/>
              </w:rPr>
              <w:t>15</w:t>
            </w:r>
          </w:p>
          <w:p w14:paraId="06B000A6" w14:textId="77777777" w:rsidR="0050485A" w:rsidRPr="00EE4A5B" w:rsidRDefault="0050485A" w:rsidP="00EB32F1">
            <w:pPr>
              <w:spacing w:line="160" w:lineRule="exact"/>
              <w:jc w:val="center"/>
              <w:rPr>
                <w:rFonts w:cs="Times New Roman"/>
                <w:sz w:val="15"/>
                <w:szCs w:val="15"/>
                <w:lang w:val="en-CA"/>
              </w:rPr>
            </w:pPr>
            <w:r>
              <w:rPr>
                <w:rFonts w:cs="Times New Roman"/>
                <w:color w:val="FF0000"/>
                <w:sz w:val="15"/>
                <w:szCs w:val="15"/>
                <w:lang w:val="en-CA"/>
              </w:rPr>
              <w:t>On-Line</w:t>
            </w:r>
            <w:r w:rsidRPr="000C67F6">
              <w:rPr>
                <w:rFonts w:cs="Times New Roman"/>
                <w:color w:val="FF0000"/>
                <w:sz w:val="15"/>
                <w:szCs w:val="15"/>
                <w:lang w:val="en-CA"/>
              </w:rPr>
              <w:t xml:space="preserve"> </w:t>
            </w:r>
            <w:r>
              <w:rPr>
                <w:rFonts w:cs="Times New Roman"/>
                <w:color w:val="FF0000"/>
                <w:sz w:val="15"/>
                <w:szCs w:val="15"/>
                <w:lang w:val="en-CA"/>
              </w:rPr>
              <w:t>M</w:t>
            </w:r>
            <w:r w:rsidRPr="000C67F6">
              <w:rPr>
                <w:rFonts w:cs="Times New Roman"/>
                <w:color w:val="FF0000"/>
                <w:sz w:val="15"/>
                <w:szCs w:val="15"/>
                <w:lang w:val="en-CA"/>
              </w:rPr>
              <w:t>tg 4:00–5:50 pm</w:t>
            </w:r>
          </w:p>
        </w:tc>
        <w:tc>
          <w:tcPr>
            <w:tcW w:w="985" w:type="dxa"/>
          </w:tcPr>
          <w:p w14:paraId="2915828C"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16</w:t>
            </w:r>
          </w:p>
        </w:tc>
        <w:tc>
          <w:tcPr>
            <w:tcW w:w="900" w:type="dxa"/>
          </w:tcPr>
          <w:p w14:paraId="393E0F13"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17</w:t>
            </w:r>
          </w:p>
        </w:tc>
        <w:tc>
          <w:tcPr>
            <w:tcW w:w="820" w:type="dxa"/>
          </w:tcPr>
          <w:p w14:paraId="1CD51A0E" w14:textId="77777777" w:rsidR="0050485A" w:rsidRPr="00EE4A5B" w:rsidRDefault="0050485A" w:rsidP="00EB32F1">
            <w:pPr>
              <w:spacing w:line="160" w:lineRule="exact"/>
              <w:jc w:val="center"/>
              <w:rPr>
                <w:rFonts w:cs="Times New Roman"/>
                <w:sz w:val="15"/>
                <w:szCs w:val="15"/>
                <w:lang w:val="en-CA"/>
              </w:rPr>
            </w:pPr>
          </w:p>
        </w:tc>
      </w:tr>
      <w:tr w:rsidR="0050485A" w:rsidRPr="00EE4A5B" w14:paraId="2D0B1F16" w14:textId="77777777" w:rsidTr="00EB32F1">
        <w:trPr>
          <w:jc w:val="center"/>
        </w:trPr>
        <w:tc>
          <w:tcPr>
            <w:tcW w:w="895" w:type="dxa"/>
          </w:tcPr>
          <w:p w14:paraId="01E5EE1D"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19</w:t>
            </w:r>
          </w:p>
        </w:tc>
        <w:tc>
          <w:tcPr>
            <w:tcW w:w="1530" w:type="dxa"/>
          </w:tcPr>
          <w:p w14:paraId="6CEC88AD"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20</w:t>
            </w:r>
          </w:p>
        </w:tc>
        <w:tc>
          <w:tcPr>
            <w:tcW w:w="1530" w:type="dxa"/>
          </w:tcPr>
          <w:p w14:paraId="49445341"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21</w:t>
            </w:r>
          </w:p>
        </w:tc>
        <w:tc>
          <w:tcPr>
            <w:tcW w:w="1985" w:type="dxa"/>
            <w:tcBorders>
              <w:bottom w:val="single" w:sz="4" w:space="0" w:color="auto"/>
            </w:tcBorders>
          </w:tcPr>
          <w:p w14:paraId="5D3ABF80" w14:textId="77777777" w:rsidR="0050485A" w:rsidRPr="000C67F6" w:rsidRDefault="0050485A" w:rsidP="00EB32F1">
            <w:pPr>
              <w:spacing w:line="160" w:lineRule="exact"/>
              <w:jc w:val="center"/>
              <w:rPr>
                <w:rFonts w:cs="Times New Roman"/>
                <w:b/>
                <w:bCs/>
                <w:color w:val="7030A0"/>
                <w:sz w:val="15"/>
                <w:szCs w:val="15"/>
                <w:lang w:val="en-CA"/>
              </w:rPr>
            </w:pPr>
            <w:r w:rsidRPr="000C67F6">
              <w:rPr>
                <w:rFonts w:cs="Times New Roman"/>
                <w:b/>
                <w:bCs/>
                <w:color w:val="7030A0"/>
                <w:sz w:val="15"/>
                <w:szCs w:val="15"/>
                <w:lang w:val="en-CA"/>
              </w:rPr>
              <w:t>22</w:t>
            </w:r>
          </w:p>
          <w:p w14:paraId="31D17801" w14:textId="77777777" w:rsidR="0050485A" w:rsidRPr="00EE4A5B" w:rsidRDefault="0050485A" w:rsidP="00EB32F1">
            <w:pPr>
              <w:spacing w:line="160" w:lineRule="exact"/>
              <w:jc w:val="center"/>
              <w:rPr>
                <w:rFonts w:cs="Times New Roman"/>
                <w:sz w:val="15"/>
                <w:szCs w:val="15"/>
                <w:lang w:val="en-CA"/>
              </w:rPr>
            </w:pPr>
            <w:r w:rsidRPr="000C67F6">
              <w:rPr>
                <w:rFonts w:cs="Times New Roman"/>
                <w:b/>
                <w:bCs/>
                <w:color w:val="7030A0"/>
                <w:sz w:val="15"/>
                <w:szCs w:val="15"/>
                <w:lang w:val="en-CA"/>
              </w:rPr>
              <w:t>Topics (x2) Due</w:t>
            </w:r>
          </w:p>
        </w:tc>
        <w:tc>
          <w:tcPr>
            <w:tcW w:w="985" w:type="dxa"/>
          </w:tcPr>
          <w:p w14:paraId="4BF5846C"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23</w:t>
            </w:r>
          </w:p>
        </w:tc>
        <w:tc>
          <w:tcPr>
            <w:tcW w:w="900" w:type="dxa"/>
          </w:tcPr>
          <w:p w14:paraId="24E5F6B5"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24</w:t>
            </w:r>
          </w:p>
        </w:tc>
        <w:tc>
          <w:tcPr>
            <w:tcW w:w="820" w:type="dxa"/>
          </w:tcPr>
          <w:p w14:paraId="25363E92" w14:textId="77777777" w:rsidR="0050485A" w:rsidRPr="00EE4A5B" w:rsidRDefault="0050485A" w:rsidP="00EB32F1">
            <w:pPr>
              <w:spacing w:line="160" w:lineRule="exact"/>
              <w:jc w:val="center"/>
              <w:rPr>
                <w:rFonts w:cs="Times New Roman"/>
                <w:sz w:val="15"/>
                <w:szCs w:val="15"/>
                <w:lang w:val="en-CA"/>
              </w:rPr>
            </w:pPr>
          </w:p>
        </w:tc>
      </w:tr>
      <w:tr w:rsidR="0050485A" w:rsidRPr="00EE4A5B" w14:paraId="1069A8CA" w14:textId="77777777" w:rsidTr="00EB32F1">
        <w:trPr>
          <w:jc w:val="center"/>
        </w:trPr>
        <w:tc>
          <w:tcPr>
            <w:tcW w:w="895" w:type="dxa"/>
          </w:tcPr>
          <w:p w14:paraId="1EB463BD"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26</w:t>
            </w:r>
          </w:p>
          <w:p w14:paraId="09630DD9" w14:textId="77777777" w:rsidR="0050485A" w:rsidRPr="00EE4A5B" w:rsidRDefault="0050485A" w:rsidP="00EB32F1">
            <w:pPr>
              <w:spacing w:line="160" w:lineRule="exact"/>
              <w:jc w:val="center"/>
              <w:rPr>
                <w:rFonts w:cs="Times New Roman"/>
                <w:sz w:val="15"/>
                <w:szCs w:val="15"/>
                <w:lang w:val="en-CA"/>
              </w:rPr>
            </w:pPr>
          </w:p>
        </w:tc>
        <w:tc>
          <w:tcPr>
            <w:tcW w:w="1530" w:type="dxa"/>
          </w:tcPr>
          <w:p w14:paraId="3816FC8C"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27</w:t>
            </w:r>
          </w:p>
        </w:tc>
        <w:tc>
          <w:tcPr>
            <w:tcW w:w="1530" w:type="dxa"/>
          </w:tcPr>
          <w:p w14:paraId="64E361F8"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28</w:t>
            </w:r>
          </w:p>
        </w:tc>
        <w:tc>
          <w:tcPr>
            <w:tcW w:w="1985" w:type="dxa"/>
            <w:shd w:val="pct10" w:color="auto" w:fill="auto"/>
          </w:tcPr>
          <w:p w14:paraId="02326281" w14:textId="77777777" w:rsidR="0050485A" w:rsidRPr="000C67F6" w:rsidRDefault="0050485A" w:rsidP="00EB32F1">
            <w:pPr>
              <w:spacing w:line="160" w:lineRule="exact"/>
              <w:jc w:val="center"/>
              <w:rPr>
                <w:rFonts w:cs="Times New Roman"/>
                <w:color w:val="FF0000"/>
                <w:sz w:val="15"/>
                <w:szCs w:val="15"/>
                <w:lang w:val="en-CA"/>
              </w:rPr>
            </w:pPr>
            <w:r w:rsidRPr="000C67F6">
              <w:rPr>
                <w:rFonts w:cs="Times New Roman"/>
                <w:color w:val="FF0000"/>
                <w:sz w:val="15"/>
                <w:szCs w:val="15"/>
                <w:lang w:val="en-CA"/>
              </w:rPr>
              <w:t>29</w:t>
            </w:r>
          </w:p>
          <w:p w14:paraId="61F9A88E" w14:textId="77777777" w:rsidR="0050485A" w:rsidRPr="00EE4A5B" w:rsidRDefault="0050485A" w:rsidP="00EB32F1">
            <w:pPr>
              <w:spacing w:line="160" w:lineRule="exact"/>
              <w:jc w:val="center"/>
              <w:rPr>
                <w:rFonts w:cs="Times New Roman"/>
                <w:sz w:val="15"/>
                <w:szCs w:val="15"/>
                <w:lang w:val="en-CA"/>
              </w:rPr>
            </w:pPr>
            <w:r>
              <w:rPr>
                <w:rFonts w:cs="Times New Roman"/>
                <w:color w:val="FF0000"/>
                <w:sz w:val="15"/>
                <w:szCs w:val="15"/>
                <w:lang w:val="en-CA"/>
              </w:rPr>
              <w:t>On-Line</w:t>
            </w:r>
            <w:r w:rsidRPr="000C67F6">
              <w:rPr>
                <w:rFonts w:cs="Times New Roman"/>
                <w:color w:val="FF0000"/>
                <w:sz w:val="15"/>
                <w:szCs w:val="15"/>
                <w:lang w:val="en-CA"/>
              </w:rPr>
              <w:t xml:space="preserve"> </w:t>
            </w:r>
            <w:r>
              <w:rPr>
                <w:rFonts w:cs="Times New Roman"/>
                <w:color w:val="FF0000"/>
                <w:sz w:val="15"/>
                <w:szCs w:val="15"/>
                <w:lang w:val="en-CA"/>
              </w:rPr>
              <w:t>M</w:t>
            </w:r>
            <w:r w:rsidRPr="000C67F6">
              <w:rPr>
                <w:rFonts w:cs="Times New Roman"/>
                <w:color w:val="FF0000"/>
                <w:sz w:val="15"/>
                <w:szCs w:val="15"/>
                <w:lang w:val="en-CA"/>
              </w:rPr>
              <w:t>tg 4:00–5:50 pm</w:t>
            </w:r>
          </w:p>
        </w:tc>
        <w:tc>
          <w:tcPr>
            <w:tcW w:w="985" w:type="dxa"/>
          </w:tcPr>
          <w:p w14:paraId="41C44A8C"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30</w:t>
            </w:r>
          </w:p>
        </w:tc>
        <w:tc>
          <w:tcPr>
            <w:tcW w:w="900" w:type="dxa"/>
          </w:tcPr>
          <w:p w14:paraId="226CAA1D"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October 1</w:t>
            </w:r>
          </w:p>
        </w:tc>
        <w:tc>
          <w:tcPr>
            <w:tcW w:w="820" w:type="dxa"/>
          </w:tcPr>
          <w:p w14:paraId="3DC6D86D" w14:textId="77777777" w:rsidR="0050485A" w:rsidRPr="00EE4A5B" w:rsidRDefault="0050485A" w:rsidP="00EB32F1">
            <w:pPr>
              <w:spacing w:line="160" w:lineRule="exact"/>
              <w:jc w:val="center"/>
              <w:rPr>
                <w:rFonts w:cs="Times New Roman"/>
                <w:sz w:val="15"/>
                <w:szCs w:val="15"/>
                <w:lang w:val="en-CA"/>
              </w:rPr>
            </w:pPr>
          </w:p>
        </w:tc>
      </w:tr>
      <w:tr w:rsidR="0050485A" w:rsidRPr="00EE4A5B" w14:paraId="24C35263" w14:textId="77777777" w:rsidTr="00EB32F1">
        <w:trPr>
          <w:jc w:val="center"/>
        </w:trPr>
        <w:tc>
          <w:tcPr>
            <w:tcW w:w="895" w:type="dxa"/>
          </w:tcPr>
          <w:p w14:paraId="407D0308"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October 3</w:t>
            </w:r>
          </w:p>
          <w:p w14:paraId="16EA25D9" w14:textId="77777777" w:rsidR="0050485A" w:rsidRPr="00EE4A5B" w:rsidRDefault="0050485A" w:rsidP="00EB32F1">
            <w:pPr>
              <w:spacing w:line="160" w:lineRule="exact"/>
              <w:jc w:val="center"/>
              <w:rPr>
                <w:rFonts w:cs="Times New Roman"/>
                <w:sz w:val="15"/>
                <w:szCs w:val="15"/>
                <w:lang w:val="en-CA"/>
              </w:rPr>
            </w:pPr>
          </w:p>
        </w:tc>
        <w:tc>
          <w:tcPr>
            <w:tcW w:w="1530" w:type="dxa"/>
          </w:tcPr>
          <w:p w14:paraId="2FBAA470"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4</w:t>
            </w:r>
          </w:p>
        </w:tc>
        <w:tc>
          <w:tcPr>
            <w:tcW w:w="1530" w:type="dxa"/>
          </w:tcPr>
          <w:p w14:paraId="264335C7"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5</w:t>
            </w:r>
          </w:p>
        </w:tc>
        <w:tc>
          <w:tcPr>
            <w:tcW w:w="1985" w:type="dxa"/>
          </w:tcPr>
          <w:p w14:paraId="7B72EC01" w14:textId="77777777" w:rsidR="0050485A" w:rsidRDefault="0050485A" w:rsidP="00EB32F1">
            <w:pPr>
              <w:spacing w:line="160" w:lineRule="exact"/>
              <w:jc w:val="center"/>
              <w:rPr>
                <w:rFonts w:cs="Times New Roman"/>
                <w:sz w:val="15"/>
                <w:szCs w:val="15"/>
                <w:lang w:val="en-CA"/>
              </w:rPr>
            </w:pPr>
            <w:r w:rsidRPr="00EE4A5B">
              <w:rPr>
                <w:rFonts w:cs="Times New Roman"/>
                <w:sz w:val="15"/>
                <w:szCs w:val="15"/>
                <w:lang w:val="en-CA"/>
              </w:rPr>
              <w:t>6</w:t>
            </w:r>
          </w:p>
          <w:p w14:paraId="02D4E4F8" w14:textId="77777777" w:rsidR="0050485A" w:rsidRPr="00EE4A5B" w:rsidRDefault="0050485A" w:rsidP="00EB32F1">
            <w:pPr>
              <w:spacing w:line="160" w:lineRule="exact"/>
              <w:jc w:val="center"/>
              <w:rPr>
                <w:rFonts w:cs="Times New Roman"/>
                <w:sz w:val="15"/>
                <w:szCs w:val="15"/>
                <w:lang w:val="en-CA"/>
              </w:rPr>
            </w:pPr>
          </w:p>
        </w:tc>
        <w:tc>
          <w:tcPr>
            <w:tcW w:w="985" w:type="dxa"/>
          </w:tcPr>
          <w:p w14:paraId="3C60A249"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7</w:t>
            </w:r>
          </w:p>
        </w:tc>
        <w:tc>
          <w:tcPr>
            <w:tcW w:w="900" w:type="dxa"/>
          </w:tcPr>
          <w:p w14:paraId="623E9A18"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8</w:t>
            </w:r>
          </w:p>
        </w:tc>
        <w:tc>
          <w:tcPr>
            <w:tcW w:w="820" w:type="dxa"/>
          </w:tcPr>
          <w:p w14:paraId="16AA77D1" w14:textId="77777777" w:rsidR="0050485A" w:rsidRPr="00EE4A5B" w:rsidRDefault="0050485A" w:rsidP="00EB32F1">
            <w:pPr>
              <w:spacing w:line="160" w:lineRule="exact"/>
              <w:jc w:val="center"/>
              <w:rPr>
                <w:rFonts w:cs="Times New Roman"/>
                <w:sz w:val="15"/>
                <w:szCs w:val="15"/>
                <w:lang w:val="en-CA"/>
              </w:rPr>
            </w:pPr>
          </w:p>
        </w:tc>
      </w:tr>
      <w:tr w:rsidR="0050485A" w:rsidRPr="00EE4A5B" w14:paraId="29836139" w14:textId="77777777" w:rsidTr="00EB32F1">
        <w:trPr>
          <w:jc w:val="center"/>
        </w:trPr>
        <w:tc>
          <w:tcPr>
            <w:tcW w:w="895" w:type="dxa"/>
          </w:tcPr>
          <w:p w14:paraId="743C620C"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10</w:t>
            </w:r>
          </w:p>
        </w:tc>
        <w:tc>
          <w:tcPr>
            <w:tcW w:w="1530" w:type="dxa"/>
          </w:tcPr>
          <w:p w14:paraId="4B8A6E81"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11</w:t>
            </w:r>
          </w:p>
        </w:tc>
        <w:tc>
          <w:tcPr>
            <w:tcW w:w="1530" w:type="dxa"/>
          </w:tcPr>
          <w:p w14:paraId="18BE265A"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12</w:t>
            </w:r>
          </w:p>
        </w:tc>
        <w:tc>
          <w:tcPr>
            <w:tcW w:w="1985" w:type="dxa"/>
          </w:tcPr>
          <w:p w14:paraId="51D21C37" w14:textId="77777777" w:rsidR="0050485A" w:rsidRPr="000C67F6" w:rsidRDefault="0050485A" w:rsidP="00EB32F1">
            <w:pPr>
              <w:spacing w:line="160" w:lineRule="exact"/>
              <w:jc w:val="center"/>
              <w:rPr>
                <w:rFonts w:cs="Times New Roman"/>
                <w:b/>
                <w:bCs/>
                <w:color w:val="7030A0"/>
                <w:sz w:val="15"/>
                <w:szCs w:val="15"/>
                <w:lang w:val="en-CA"/>
              </w:rPr>
            </w:pPr>
            <w:r w:rsidRPr="000C67F6">
              <w:rPr>
                <w:rFonts w:cs="Times New Roman"/>
                <w:b/>
                <w:bCs/>
                <w:color w:val="7030A0"/>
                <w:sz w:val="15"/>
                <w:szCs w:val="15"/>
                <w:lang w:val="en-CA"/>
              </w:rPr>
              <w:t>13</w:t>
            </w:r>
          </w:p>
          <w:p w14:paraId="04915BCD" w14:textId="77777777" w:rsidR="0050485A" w:rsidRPr="00EE4A5B" w:rsidRDefault="0050485A" w:rsidP="00EB32F1">
            <w:pPr>
              <w:spacing w:line="160" w:lineRule="exact"/>
              <w:jc w:val="center"/>
              <w:rPr>
                <w:rFonts w:cs="Times New Roman"/>
                <w:sz w:val="15"/>
                <w:szCs w:val="15"/>
                <w:lang w:val="en-CA"/>
              </w:rPr>
            </w:pPr>
            <w:r w:rsidRPr="000C67F6">
              <w:rPr>
                <w:rFonts w:cs="Times New Roman"/>
                <w:b/>
                <w:bCs/>
                <w:color w:val="7030A0"/>
                <w:sz w:val="15"/>
                <w:szCs w:val="15"/>
                <w:lang w:val="en-CA"/>
              </w:rPr>
              <w:t>Draft Paper Due</w:t>
            </w:r>
          </w:p>
        </w:tc>
        <w:tc>
          <w:tcPr>
            <w:tcW w:w="985" w:type="dxa"/>
          </w:tcPr>
          <w:p w14:paraId="577B7793"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14</w:t>
            </w:r>
          </w:p>
        </w:tc>
        <w:tc>
          <w:tcPr>
            <w:tcW w:w="900" w:type="dxa"/>
          </w:tcPr>
          <w:p w14:paraId="36A733C5"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15</w:t>
            </w:r>
          </w:p>
        </w:tc>
        <w:tc>
          <w:tcPr>
            <w:tcW w:w="820" w:type="dxa"/>
          </w:tcPr>
          <w:p w14:paraId="4779DF96" w14:textId="77777777" w:rsidR="0050485A" w:rsidRPr="00EE4A5B" w:rsidRDefault="0050485A" w:rsidP="00EB32F1">
            <w:pPr>
              <w:spacing w:line="160" w:lineRule="exact"/>
              <w:jc w:val="center"/>
              <w:rPr>
                <w:rFonts w:cs="Times New Roman"/>
                <w:sz w:val="15"/>
                <w:szCs w:val="15"/>
                <w:lang w:val="en-CA"/>
              </w:rPr>
            </w:pPr>
          </w:p>
        </w:tc>
      </w:tr>
      <w:tr w:rsidR="0050485A" w:rsidRPr="00EE4A5B" w14:paraId="2077CE4F" w14:textId="77777777" w:rsidTr="00EB32F1">
        <w:trPr>
          <w:jc w:val="center"/>
        </w:trPr>
        <w:tc>
          <w:tcPr>
            <w:tcW w:w="895" w:type="dxa"/>
          </w:tcPr>
          <w:p w14:paraId="3035987B"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17</w:t>
            </w:r>
          </w:p>
        </w:tc>
        <w:tc>
          <w:tcPr>
            <w:tcW w:w="1530" w:type="dxa"/>
            <w:tcBorders>
              <w:bottom w:val="single" w:sz="4" w:space="0" w:color="auto"/>
            </w:tcBorders>
          </w:tcPr>
          <w:p w14:paraId="1327792F"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18</w:t>
            </w:r>
          </w:p>
        </w:tc>
        <w:tc>
          <w:tcPr>
            <w:tcW w:w="1530" w:type="dxa"/>
            <w:tcBorders>
              <w:bottom w:val="single" w:sz="4" w:space="0" w:color="auto"/>
            </w:tcBorders>
          </w:tcPr>
          <w:p w14:paraId="6C60B306"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18</w:t>
            </w:r>
          </w:p>
        </w:tc>
        <w:tc>
          <w:tcPr>
            <w:tcW w:w="1985" w:type="dxa"/>
          </w:tcPr>
          <w:p w14:paraId="54C0DACD" w14:textId="77777777" w:rsidR="0050485A" w:rsidRPr="000C67F6" w:rsidRDefault="0050485A" w:rsidP="00EB32F1">
            <w:pPr>
              <w:spacing w:line="160" w:lineRule="exact"/>
              <w:jc w:val="center"/>
              <w:rPr>
                <w:rFonts w:cs="Times New Roman"/>
                <w:b/>
                <w:bCs/>
                <w:color w:val="7030A0"/>
                <w:sz w:val="15"/>
                <w:szCs w:val="15"/>
                <w:lang w:val="en-CA"/>
              </w:rPr>
            </w:pPr>
            <w:r w:rsidRPr="000C67F6">
              <w:rPr>
                <w:rFonts w:cs="Times New Roman"/>
                <w:b/>
                <w:bCs/>
                <w:color w:val="7030A0"/>
                <w:sz w:val="15"/>
                <w:szCs w:val="15"/>
                <w:lang w:val="en-CA"/>
              </w:rPr>
              <w:t>20</w:t>
            </w:r>
          </w:p>
          <w:p w14:paraId="0596BA6D" w14:textId="77777777" w:rsidR="0050485A" w:rsidRPr="00EE4A5B" w:rsidRDefault="0050485A" w:rsidP="00EB32F1">
            <w:pPr>
              <w:spacing w:line="160" w:lineRule="exact"/>
              <w:jc w:val="center"/>
              <w:rPr>
                <w:rFonts w:cs="Times New Roman"/>
                <w:sz w:val="15"/>
                <w:szCs w:val="15"/>
                <w:lang w:val="en-CA"/>
              </w:rPr>
            </w:pPr>
            <w:r w:rsidRPr="000C67F6">
              <w:rPr>
                <w:rFonts w:cs="Times New Roman"/>
                <w:b/>
                <w:bCs/>
                <w:color w:val="7030A0"/>
                <w:sz w:val="15"/>
                <w:szCs w:val="15"/>
                <w:lang w:val="en-CA"/>
              </w:rPr>
              <w:t>Peer Review Due</w:t>
            </w:r>
          </w:p>
        </w:tc>
        <w:tc>
          <w:tcPr>
            <w:tcW w:w="985" w:type="dxa"/>
          </w:tcPr>
          <w:p w14:paraId="027A93CF"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21</w:t>
            </w:r>
          </w:p>
        </w:tc>
        <w:tc>
          <w:tcPr>
            <w:tcW w:w="900" w:type="dxa"/>
          </w:tcPr>
          <w:p w14:paraId="3385261F"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22</w:t>
            </w:r>
          </w:p>
        </w:tc>
        <w:tc>
          <w:tcPr>
            <w:tcW w:w="820" w:type="dxa"/>
          </w:tcPr>
          <w:p w14:paraId="16143667" w14:textId="77777777" w:rsidR="0050485A" w:rsidRPr="00EE4A5B" w:rsidRDefault="0050485A" w:rsidP="00EB32F1">
            <w:pPr>
              <w:spacing w:line="160" w:lineRule="exact"/>
              <w:jc w:val="center"/>
              <w:rPr>
                <w:rFonts w:cs="Times New Roman"/>
                <w:sz w:val="15"/>
                <w:szCs w:val="15"/>
                <w:lang w:val="en-CA"/>
              </w:rPr>
            </w:pPr>
          </w:p>
        </w:tc>
      </w:tr>
      <w:tr w:rsidR="0050485A" w:rsidRPr="00EE4A5B" w14:paraId="045ADB3C" w14:textId="77777777" w:rsidTr="00EB32F1">
        <w:trPr>
          <w:jc w:val="center"/>
        </w:trPr>
        <w:tc>
          <w:tcPr>
            <w:tcW w:w="895" w:type="dxa"/>
          </w:tcPr>
          <w:p w14:paraId="2F326BB7"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21</w:t>
            </w:r>
          </w:p>
        </w:tc>
        <w:tc>
          <w:tcPr>
            <w:tcW w:w="1530" w:type="dxa"/>
            <w:shd w:val="pct10" w:color="auto" w:fill="auto"/>
          </w:tcPr>
          <w:p w14:paraId="3C5B1C1B" w14:textId="77777777" w:rsidR="0050485A" w:rsidRPr="000C67F6" w:rsidRDefault="0050485A" w:rsidP="00EB32F1">
            <w:pPr>
              <w:spacing w:line="160" w:lineRule="exact"/>
              <w:jc w:val="center"/>
              <w:rPr>
                <w:rFonts w:cs="Times New Roman"/>
                <w:color w:val="FF0000"/>
                <w:sz w:val="15"/>
                <w:szCs w:val="15"/>
                <w:lang w:val="en-CA"/>
              </w:rPr>
            </w:pPr>
            <w:r w:rsidRPr="000C67F6">
              <w:rPr>
                <w:rFonts w:cs="Times New Roman"/>
                <w:color w:val="FF0000"/>
                <w:sz w:val="15"/>
                <w:szCs w:val="15"/>
                <w:lang w:val="en-CA"/>
              </w:rPr>
              <w:t>25</w:t>
            </w:r>
          </w:p>
          <w:p w14:paraId="0E51FC5F" w14:textId="77777777" w:rsidR="0050485A" w:rsidRPr="000C67F6" w:rsidRDefault="0050485A" w:rsidP="00EB32F1">
            <w:pPr>
              <w:spacing w:line="160" w:lineRule="exact"/>
              <w:jc w:val="center"/>
              <w:rPr>
                <w:rFonts w:cs="Times New Roman"/>
                <w:color w:val="FF0000"/>
                <w:sz w:val="15"/>
                <w:szCs w:val="15"/>
                <w:lang w:val="en-CA"/>
              </w:rPr>
            </w:pPr>
            <w:r w:rsidRPr="000C67F6">
              <w:rPr>
                <w:rFonts w:cs="Times New Roman"/>
                <w:color w:val="FF0000"/>
                <w:sz w:val="15"/>
                <w:szCs w:val="15"/>
                <w:lang w:val="en-CA"/>
              </w:rPr>
              <w:t xml:space="preserve">F2F </w:t>
            </w:r>
            <w:r>
              <w:rPr>
                <w:rFonts w:cs="Times New Roman"/>
                <w:color w:val="FF0000"/>
                <w:sz w:val="15"/>
                <w:szCs w:val="15"/>
                <w:lang w:val="en-CA"/>
              </w:rPr>
              <w:t>D</w:t>
            </w:r>
            <w:r w:rsidRPr="000C67F6">
              <w:rPr>
                <w:rFonts w:cs="Times New Roman"/>
                <w:color w:val="FF0000"/>
                <w:sz w:val="15"/>
                <w:szCs w:val="15"/>
                <w:lang w:val="en-CA"/>
              </w:rPr>
              <w:t>ay, 9–4</w:t>
            </w:r>
          </w:p>
        </w:tc>
        <w:tc>
          <w:tcPr>
            <w:tcW w:w="1530" w:type="dxa"/>
            <w:shd w:val="pct10" w:color="auto" w:fill="auto"/>
          </w:tcPr>
          <w:p w14:paraId="7A4B83B4" w14:textId="77777777" w:rsidR="0050485A" w:rsidRPr="000C67F6" w:rsidRDefault="0050485A" w:rsidP="00EB32F1">
            <w:pPr>
              <w:spacing w:line="160" w:lineRule="exact"/>
              <w:jc w:val="center"/>
              <w:rPr>
                <w:rFonts w:cs="Times New Roman"/>
                <w:color w:val="FF0000"/>
                <w:sz w:val="15"/>
                <w:szCs w:val="15"/>
                <w:lang w:val="en-CA"/>
              </w:rPr>
            </w:pPr>
            <w:r w:rsidRPr="000C67F6">
              <w:rPr>
                <w:rFonts w:cs="Times New Roman"/>
                <w:color w:val="FF0000"/>
                <w:sz w:val="15"/>
                <w:szCs w:val="15"/>
                <w:lang w:val="en-CA"/>
              </w:rPr>
              <w:t>26</w:t>
            </w:r>
          </w:p>
          <w:p w14:paraId="3E087D43" w14:textId="77777777" w:rsidR="0050485A" w:rsidRPr="000C67F6" w:rsidRDefault="0050485A" w:rsidP="00EB32F1">
            <w:pPr>
              <w:spacing w:line="160" w:lineRule="exact"/>
              <w:jc w:val="center"/>
              <w:rPr>
                <w:rFonts w:cs="Times New Roman"/>
                <w:color w:val="FF0000"/>
                <w:sz w:val="15"/>
                <w:szCs w:val="15"/>
                <w:lang w:val="en-CA"/>
              </w:rPr>
            </w:pPr>
            <w:r w:rsidRPr="000C67F6">
              <w:rPr>
                <w:rFonts w:cs="Times New Roman"/>
                <w:color w:val="FF0000"/>
                <w:sz w:val="15"/>
                <w:szCs w:val="15"/>
                <w:lang w:val="en-CA"/>
              </w:rPr>
              <w:t xml:space="preserve">F2F </w:t>
            </w:r>
            <w:r>
              <w:rPr>
                <w:rFonts w:cs="Times New Roman"/>
                <w:color w:val="FF0000"/>
                <w:sz w:val="15"/>
                <w:szCs w:val="15"/>
                <w:lang w:val="en-CA"/>
              </w:rPr>
              <w:t>Morning</w:t>
            </w:r>
            <w:r w:rsidRPr="000C67F6">
              <w:rPr>
                <w:rFonts w:cs="Times New Roman"/>
                <w:color w:val="FF0000"/>
                <w:sz w:val="15"/>
                <w:szCs w:val="15"/>
                <w:lang w:val="en-CA"/>
              </w:rPr>
              <w:t>, 9–12</w:t>
            </w:r>
          </w:p>
        </w:tc>
        <w:tc>
          <w:tcPr>
            <w:tcW w:w="1985" w:type="dxa"/>
          </w:tcPr>
          <w:p w14:paraId="66BA4A54"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27</w:t>
            </w:r>
          </w:p>
        </w:tc>
        <w:tc>
          <w:tcPr>
            <w:tcW w:w="985" w:type="dxa"/>
          </w:tcPr>
          <w:p w14:paraId="13C2744D"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28</w:t>
            </w:r>
          </w:p>
        </w:tc>
        <w:tc>
          <w:tcPr>
            <w:tcW w:w="900" w:type="dxa"/>
          </w:tcPr>
          <w:p w14:paraId="25F46426"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29</w:t>
            </w:r>
          </w:p>
        </w:tc>
        <w:tc>
          <w:tcPr>
            <w:tcW w:w="820" w:type="dxa"/>
          </w:tcPr>
          <w:p w14:paraId="2BB2C5CC" w14:textId="77777777" w:rsidR="0050485A" w:rsidRPr="00EE4A5B" w:rsidRDefault="0050485A" w:rsidP="00EB32F1">
            <w:pPr>
              <w:spacing w:line="160" w:lineRule="exact"/>
              <w:jc w:val="center"/>
              <w:rPr>
                <w:rFonts w:cs="Times New Roman"/>
                <w:sz w:val="15"/>
                <w:szCs w:val="15"/>
                <w:lang w:val="en-CA"/>
              </w:rPr>
            </w:pPr>
          </w:p>
        </w:tc>
      </w:tr>
      <w:tr w:rsidR="0050485A" w:rsidRPr="00EE4A5B" w14:paraId="01153EBF" w14:textId="77777777" w:rsidTr="00EB32F1">
        <w:trPr>
          <w:jc w:val="center"/>
        </w:trPr>
        <w:tc>
          <w:tcPr>
            <w:tcW w:w="895" w:type="dxa"/>
          </w:tcPr>
          <w:p w14:paraId="2C994226"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31</w:t>
            </w:r>
          </w:p>
          <w:p w14:paraId="0E8B6BDF" w14:textId="77777777" w:rsidR="0050485A" w:rsidRPr="00EE4A5B" w:rsidRDefault="0050485A" w:rsidP="00EB32F1">
            <w:pPr>
              <w:spacing w:line="160" w:lineRule="exact"/>
              <w:jc w:val="center"/>
              <w:rPr>
                <w:rFonts w:cs="Times New Roman"/>
                <w:sz w:val="15"/>
                <w:szCs w:val="15"/>
                <w:lang w:val="en-CA"/>
              </w:rPr>
            </w:pPr>
          </w:p>
        </w:tc>
        <w:tc>
          <w:tcPr>
            <w:tcW w:w="1530" w:type="dxa"/>
          </w:tcPr>
          <w:p w14:paraId="15B6091B"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November 1</w:t>
            </w:r>
          </w:p>
          <w:p w14:paraId="0388020A" w14:textId="77777777" w:rsidR="0050485A" w:rsidRPr="00EE4A5B" w:rsidRDefault="0050485A" w:rsidP="00EB32F1">
            <w:pPr>
              <w:spacing w:line="160" w:lineRule="exact"/>
              <w:jc w:val="center"/>
              <w:rPr>
                <w:rFonts w:cs="Times New Roman"/>
                <w:sz w:val="15"/>
                <w:szCs w:val="15"/>
                <w:lang w:val="en-CA"/>
              </w:rPr>
            </w:pPr>
            <w:r>
              <w:rPr>
                <w:rFonts w:cs="Times New Roman"/>
                <w:sz w:val="15"/>
                <w:szCs w:val="15"/>
                <w:lang w:val="en-CA"/>
              </w:rPr>
              <w:t>B</w:t>
            </w:r>
            <w:r w:rsidRPr="00EE4A5B">
              <w:rPr>
                <w:rFonts w:cs="Times New Roman"/>
                <w:sz w:val="15"/>
                <w:szCs w:val="15"/>
                <w:lang w:val="en-CA"/>
              </w:rPr>
              <w:t xml:space="preserve">reak </w:t>
            </w:r>
            <w:r>
              <w:rPr>
                <w:rFonts w:cs="Times New Roman"/>
                <w:sz w:val="15"/>
                <w:szCs w:val="15"/>
                <w:lang w:val="en-CA"/>
              </w:rPr>
              <w:t>W</w:t>
            </w:r>
            <w:r w:rsidRPr="00EE4A5B">
              <w:rPr>
                <w:rFonts w:cs="Times New Roman"/>
                <w:sz w:val="15"/>
                <w:szCs w:val="15"/>
                <w:lang w:val="en-CA"/>
              </w:rPr>
              <w:t>eek</w:t>
            </w:r>
          </w:p>
        </w:tc>
        <w:tc>
          <w:tcPr>
            <w:tcW w:w="1530" w:type="dxa"/>
          </w:tcPr>
          <w:p w14:paraId="13C2FA13"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w:t>
            </w:r>
          </w:p>
        </w:tc>
        <w:tc>
          <w:tcPr>
            <w:tcW w:w="1985" w:type="dxa"/>
          </w:tcPr>
          <w:p w14:paraId="3A006679"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3</w:t>
            </w:r>
          </w:p>
        </w:tc>
        <w:tc>
          <w:tcPr>
            <w:tcW w:w="985" w:type="dxa"/>
          </w:tcPr>
          <w:p w14:paraId="3C67F2F2"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4</w:t>
            </w:r>
          </w:p>
        </w:tc>
        <w:tc>
          <w:tcPr>
            <w:tcW w:w="900" w:type="dxa"/>
          </w:tcPr>
          <w:p w14:paraId="7ADFF039"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5</w:t>
            </w:r>
          </w:p>
        </w:tc>
        <w:tc>
          <w:tcPr>
            <w:tcW w:w="820" w:type="dxa"/>
          </w:tcPr>
          <w:p w14:paraId="7C0FB164" w14:textId="77777777" w:rsidR="0050485A" w:rsidRPr="00EE4A5B" w:rsidRDefault="0050485A" w:rsidP="00EB32F1">
            <w:pPr>
              <w:spacing w:line="160" w:lineRule="exact"/>
              <w:jc w:val="center"/>
              <w:rPr>
                <w:rFonts w:cs="Times New Roman"/>
                <w:sz w:val="15"/>
                <w:szCs w:val="15"/>
                <w:lang w:val="en-CA"/>
              </w:rPr>
            </w:pPr>
          </w:p>
        </w:tc>
      </w:tr>
      <w:tr w:rsidR="0050485A" w:rsidRPr="00EE4A5B" w14:paraId="00ED7764" w14:textId="77777777" w:rsidTr="00EB32F1">
        <w:trPr>
          <w:jc w:val="center"/>
        </w:trPr>
        <w:tc>
          <w:tcPr>
            <w:tcW w:w="895" w:type="dxa"/>
          </w:tcPr>
          <w:p w14:paraId="2714CAC7"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November 7</w:t>
            </w:r>
          </w:p>
          <w:p w14:paraId="63B40045" w14:textId="77777777" w:rsidR="0050485A" w:rsidRPr="00EE4A5B" w:rsidRDefault="0050485A" w:rsidP="00EB32F1">
            <w:pPr>
              <w:spacing w:line="160" w:lineRule="exact"/>
              <w:jc w:val="center"/>
              <w:rPr>
                <w:rFonts w:cs="Times New Roman"/>
                <w:sz w:val="15"/>
                <w:szCs w:val="15"/>
                <w:lang w:val="en-CA"/>
              </w:rPr>
            </w:pPr>
          </w:p>
        </w:tc>
        <w:tc>
          <w:tcPr>
            <w:tcW w:w="1530" w:type="dxa"/>
          </w:tcPr>
          <w:p w14:paraId="0B7B4374"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8</w:t>
            </w:r>
          </w:p>
        </w:tc>
        <w:tc>
          <w:tcPr>
            <w:tcW w:w="1530" w:type="dxa"/>
          </w:tcPr>
          <w:p w14:paraId="12D775FC"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9</w:t>
            </w:r>
          </w:p>
        </w:tc>
        <w:tc>
          <w:tcPr>
            <w:tcW w:w="1985" w:type="dxa"/>
          </w:tcPr>
          <w:p w14:paraId="6ED60AE7" w14:textId="77777777" w:rsidR="0050485A" w:rsidRPr="000C67F6" w:rsidRDefault="0050485A" w:rsidP="00EB32F1">
            <w:pPr>
              <w:spacing w:line="160" w:lineRule="exact"/>
              <w:jc w:val="center"/>
              <w:rPr>
                <w:rFonts w:cs="Times New Roman"/>
                <w:b/>
                <w:bCs/>
                <w:color w:val="7030A0"/>
                <w:sz w:val="15"/>
                <w:szCs w:val="15"/>
                <w:lang w:val="en-CA"/>
              </w:rPr>
            </w:pPr>
            <w:r w:rsidRPr="000C67F6">
              <w:rPr>
                <w:rFonts w:cs="Times New Roman"/>
                <w:b/>
                <w:bCs/>
                <w:color w:val="7030A0"/>
                <w:sz w:val="15"/>
                <w:szCs w:val="15"/>
                <w:lang w:val="en-CA"/>
              </w:rPr>
              <w:t>10</w:t>
            </w:r>
          </w:p>
          <w:p w14:paraId="246D2F43" w14:textId="77777777" w:rsidR="0050485A" w:rsidRPr="00EE4A5B" w:rsidRDefault="0050485A" w:rsidP="00EB32F1">
            <w:pPr>
              <w:spacing w:line="160" w:lineRule="exact"/>
              <w:jc w:val="center"/>
              <w:rPr>
                <w:rFonts w:cs="Times New Roman"/>
                <w:sz w:val="15"/>
                <w:szCs w:val="15"/>
                <w:lang w:val="en-CA"/>
              </w:rPr>
            </w:pPr>
            <w:r w:rsidRPr="000C67F6">
              <w:rPr>
                <w:rFonts w:cs="Times New Roman"/>
                <w:b/>
                <w:bCs/>
                <w:color w:val="7030A0"/>
                <w:sz w:val="15"/>
                <w:szCs w:val="15"/>
                <w:lang w:val="en-CA"/>
              </w:rPr>
              <w:t>Revised Papers Due</w:t>
            </w:r>
          </w:p>
        </w:tc>
        <w:tc>
          <w:tcPr>
            <w:tcW w:w="985" w:type="dxa"/>
          </w:tcPr>
          <w:p w14:paraId="0BBAF42F"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11</w:t>
            </w:r>
          </w:p>
        </w:tc>
        <w:tc>
          <w:tcPr>
            <w:tcW w:w="900" w:type="dxa"/>
          </w:tcPr>
          <w:p w14:paraId="1E36768F"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12</w:t>
            </w:r>
          </w:p>
        </w:tc>
        <w:tc>
          <w:tcPr>
            <w:tcW w:w="820" w:type="dxa"/>
          </w:tcPr>
          <w:p w14:paraId="2A6F0A5E" w14:textId="77777777" w:rsidR="0050485A" w:rsidRPr="00EE4A5B" w:rsidRDefault="0050485A" w:rsidP="00EB32F1">
            <w:pPr>
              <w:spacing w:line="160" w:lineRule="exact"/>
              <w:jc w:val="center"/>
              <w:rPr>
                <w:rFonts w:cs="Times New Roman"/>
                <w:sz w:val="15"/>
                <w:szCs w:val="15"/>
                <w:lang w:val="en-CA"/>
              </w:rPr>
            </w:pPr>
          </w:p>
        </w:tc>
      </w:tr>
      <w:tr w:rsidR="0050485A" w:rsidRPr="00EE4A5B" w14:paraId="00C3B89C" w14:textId="77777777" w:rsidTr="00EB32F1">
        <w:trPr>
          <w:jc w:val="center"/>
        </w:trPr>
        <w:tc>
          <w:tcPr>
            <w:tcW w:w="895" w:type="dxa"/>
          </w:tcPr>
          <w:p w14:paraId="3109F67E"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14</w:t>
            </w:r>
          </w:p>
        </w:tc>
        <w:tc>
          <w:tcPr>
            <w:tcW w:w="1530" w:type="dxa"/>
          </w:tcPr>
          <w:p w14:paraId="66421E55"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15</w:t>
            </w:r>
          </w:p>
          <w:p w14:paraId="11929110" w14:textId="77777777" w:rsidR="0050485A" w:rsidRPr="00EE4A5B" w:rsidRDefault="0050485A" w:rsidP="00EB32F1">
            <w:pPr>
              <w:spacing w:line="160" w:lineRule="exact"/>
              <w:jc w:val="center"/>
              <w:rPr>
                <w:rFonts w:cs="Times New Roman"/>
                <w:sz w:val="15"/>
                <w:szCs w:val="15"/>
                <w:lang w:val="en-CA"/>
              </w:rPr>
            </w:pPr>
          </w:p>
        </w:tc>
        <w:tc>
          <w:tcPr>
            <w:tcW w:w="1530" w:type="dxa"/>
          </w:tcPr>
          <w:p w14:paraId="3ED3DD71"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16</w:t>
            </w:r>
          </w:p>
        </w:tc>
        <w:tc>
          <w:tcPr>
            <w:tcW w:w="1985" w:type="dxa"/>
          </w:tcPr>
          <w:p w14:paraId="60E30E97"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17</w:t>
            </w:r>
          </w:p>
        </w:tc>
        <w:tc>
          <w:tcPr>
            <w:tcW w:w="985" w:type="dxa"/>
          </w:tcPr>
          <w:p w14:paraId="01B3AF32"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18</w:t>
            </w:r>
          </w:p>
        </w:tc>
        <w:tc>
          <w:tcPr>
            <w:tcW w:w="900" w:type="dxa"/>
          </w:tcPr>
          <w:p w14:paraId="6554B9B3"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19</w:t>
            </w:r>
          </w:p>
        </w:tc>
        <w:tc>
          <w:tcPr>
            <w:tcW w:w="820" w:type="dxa"/>
          </w:tcPr>
          <w:p w14:paraId="7E64EC21" w14:textId="77777777" w:rsidR="0050485A" w:rsidRPr="00EE4A5B" w:rsidRDefault="0050485A" w:rsidP="00EB32F1">
            <w:pPr>
              <w:spacing w:line="160" w:lineRule="exact"/>
              <w:jc w:val="center"/>
              <w:rPr>
                <w:rFonts w:cs="Times New Roman"/>
                <w:sz w:val="15"/>
                <w:szCs w:val="15"/>
                <w:lang w:val="en-CA"/>
              </w:rPr>
            </w:pPr>
          </w:p>
        </w:tc>
      </w:tr>
      <w:tr w:rsidR="0050485A" w:rsidRPr="00EE4A5B" w14:paraId="1762F2A4" w14:textId="77777777" w:rsidTr="00EB32F1">
        <w:trPr>
          <w:jc w:val="center"/>
        </w:trPr>
        <w:tc>
          <w:tcPr>
            <w:tcW w:w="895" w:type="dxa"/>
          </w:tcPr>
          <w:p w14:paraId="6F8DEDA5"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21</w:t>
            </w:r>
          </w:p>
          <w:p w14:paraId="32E2BCE4" w14:textId="77777777" w:rsidR="0050485A" w:rsidRPr="00EE4A5B" w:rsidRDefault="0050485A" w:rsidP="00EB32F1">
            <w:pPr>
              <w:spacing w:line="160" w:lineRule="exact"/>
              <w:jc w:val="center"/>
              <w:rPr>
                <w:rFonts w:cs="Times New Roman"/>
                <w:sz w:val="15"/>
                <w:szCs w:val="15"/>
                <w:lang w:val="en-CA"/>
              </w:rPr>
            </w:pPr>
          </w:p>
        </w:tc>
        <w:tc>
          <w:tcPr>
            <w:tcW w:w="1530" w:type="dxa"/>
          </w:tcPr>
          <w:p w14:paraId="3F755610"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 xml:space="preserve"> 22</w:t>
            </w:r>
          </w:p>
          <w:p w14:paraId="1373787C" w14:textId="77777777" w:rsidR="0050485A" w:rsidRPr="00EE4A5B" w:rsidRDefault="0050485A" w:rsidP="00EB32F1">
            <w:pPr>
              <w:spacing w:line="160" w:lineRule="exact"/>
              <w:jc w:val="center"/>
              <w:rPr>
                <w:rFonts w:cs="Times New Roman"/>
                <w:sz w:val="15"/>
                <w:szCs w:val="15"/>
                <w:lang w:val="en-CA"/>
              </w:rPr>
            </w:pPr>
          </w:p>
        </w:tc>
        <w:tc>
          <w:tcPr>
            <w:tcW w:w="1530" w:type="dxa"/>
          </w:tcPr>
          <w:p w14:paraId="4FE1EA43"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23</w:t>
            </w:r>
          </w:p>
        </w:tc>
        <w:tc>
          <w:tcPr>
            <w:tcW w:w="1985" w:type="dxa"/>
          </w:tcPr>
          <w:p w14:paraId="28E4F58A"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24</w:t>
            </w:r>
          </w:p>
        </w:tc>
        <w:tc>
          <w:tcPr>
            <w:tcW w:w="985" w:type="dxa"/>
          </w:tcPr>
          <w:p w14:paraId="72AC89DE"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25</w:t>
            </w:r>
          </w:p>
        </w:tc>
        <w:tc>
          <w:tcPr>
            <w:tcW w:w="900" w:type="dxa"/>
          </w:tcPr>
          <w:p w14:paraId="60320893"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26</w:t>
            </w:r>
          </w:p>
        </w:tc>
        <w:tc>
          <w:tcPr>
            <w:tcW w:w="820" w:type="dxa"/>
          </w:tcPr>
          <w:p w14:paraId="7A7FE436" w14:textId="77777777" w:rsidR="0050485A" w:rsidRPr="00EE4A5B" w:rsidRDefault="0050485A" w:rsidP="00EB32F1">
            <w:pPr>
              <w:spacing w:line="160" w:lineRule="exact"/>
              <w:jc w:val="center"/>
              <w:rPr>
                <w:rFonts w:cs="Times New Roman"/>
                <w:sz w:val="15"/>
                <w:szCs w:val="15"/>
                <w:lang w:val="en-CA"/>
              </w:rPr>
            </w:pPr>
          </w:p>
        </w:tc>
      </w:tr>
      <w:tr w:rsidR="0050485A" w:rsidRPr="00EE4A5B" w14:paraId="4F3DA7CC" w14:textId="77777777" w:rsidTr="00EB32F1">
        <w:trPr>
          <w:jc w:val="center"/>
        </w:trPr>
        <w:tc>
          <w:tcPr>
            <w:tcW w:w="895" w:type="dxa"/>
          </w:tcPr>
          <w:p w14:paraId="4A033D58"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28</w:t>
            </w:r>
          </w:p>
        </w:tc>
        <w:tc>
          <w:tcPr>
            <w:tcW w:w="1530" w:type="dxa"/>
          </w:tcPr>
          <w:p w14:paraId="7955228C" w14:textId="77777777" w:rsidR="0050485A" w:rsidRPr="000C67F6" w:rsidRDefault="0050485A" w:rsidP="00EB32F1">
            <w:pPr>
              <w:spacing w:line="160" w:lineRule="exact"/>
              <w:jc w:val="center"/>
              <w:rPr>
                <w:rFonts w:cs="Times New Roman"/>
                <w:b/>
                <w:bCs/>
                <w:color w:val="7030A0"/>
                <w:sz w:val="15"/>
                <w:szCs w:val="15"/>
                <w:lang w:val="en-CA"/>
              </w:rPr>
            </w:pPr>
            <w:r w:rsidRPr="000C67F6">
              <w:rPr>
                <w:rFonts w:cs="Times New Roman"/>
                <w:b/>
                <w:bCs/>
                <w:color w:val="7030A0"/>
                <w:sz w:val="15"/>
                <w:szCs w:val="15"/>
                <w:lang w:val="en-CA"/>
              </w:rPr>
              <w:t>29</w:t>
            </w:r>
          </w:p>
          <w:p w14:paraId="521B3CEF" w14:textId="77777777" w:rsidR="0050485A" w:rsidRPr="00EE4A5B" w:rsidRDefault="0050485A" w:rsidP="00EB32F1">
            <w:pPr>
              <w:spacing w:line="160" w:lineRule="exact"/>
              <w:jc w:val="center"/>
              <w:rPr>
                <w:rFonts w:cs="Times New Roman"/>
                <w:sz w:val="15"/>
                <w:szCs w:val="15"/>
                <w:lang w:val="en-CA"/>
              </w:rPr>
            </w:pPr>
            <w:r w:rsidRPr="000C67F6">
              <w:rPr>
                <w:rFonts w:cs="Times New Roman"/>
                <w:b/>
                <w:bCs/>
                <w:color w:val="7030A0"/>
                <w:sz w:val="15"/>
                <w:szCs w:val="15"/>
                <w:lang w:val="en-CA"/>
              </w:rPr>
              <w:t xml:space="preserve">Final Assign. Due </w:t>
            </w:r>
          </w:p>
        </w:tc>
        <w:tc>
          <w:tcPr>
            <w:tcW w:w="1530" w:type="dxa"/>
          </w:tcPr>
          <w:p w14:paraId="79FD8233"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30</w:t>
            </w:r>
          </w:p>
        </w:tc>
        <w:tc>
          <w:tcPr>
            <w:tcW w:w="1985" w:type="dxa"/>
            <w:tcBorders>
              <w:bottom w:val="single" w:sz="4" w:space="0" w:color="auto"/>
            </w:tcBorders>
          </w:tcPr>
          <w:p w14:paraId="0D78D584"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December 1</w:t>
            </w:r>
          </w:p>
        </w:tc>
        <w:tc>
          <w:tcPr>
            <w:tcW w:w="985" w:type="dxa"/>
          </w:tcPr>
          <w:p w14:paraId="6FA3ED83"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2</w:t>
            </w:r>
          </w:p>
        </w:tc>
        <w:tc>
          <w:tcPr>
            <w:tcW w:w="900" w:type="dxa"/>
          </w:tcPr>
          <w:p w14:paraId="7EDB9C25"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3</w:t>
            </w:r>
          </w:p>
        </w:tc>
        <w:tc>
          <w:tcPr>
            <w:tcW w:w="820" w:type="dxa"/>
          </w:tcPr>
          <w:p w14:paraId="4A022476" w14:textId="77777777" w:rsidR="0050485A" w:rsidRPr="00EE4A5B" w:rsidRDefault="0050485A" w:rsidP="00EB32F1">
            <w:pPr>
              <w:spacing w:line="160" w:lineRule="exact"/>
              <w:jc w:val="center"/>
              <w:rPr>
                <w:rFonts w:cs="Times New Roman"/>
                <w:sz w:val="15"/>
                <w:szCs w:val="15"/>
                <w:lang w:val="en-CA"/>
              </w:rPr>
            </w:pPr>
          </w:p>
        </w:tc>
      </w:tr>
      <w:tr w:rsidR="0050485A" w:rsidRPr="00EE4A5B" w14:paraId="70CFD4FB" w14:textId="77777777" w:rsidTr="00EB32F1">
        <w:trPr>
          <w:jc w:val="center"/>
        </w:trPr>
        <w:tc>
          <w:tcPr>
            <w:tcW w:w="895" w:type="dxa"/>
          </w:tcPr>
          <w:p w14:paraId="0B5B0A4A"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December 5</w:t>
            </w:r>
          </w:p>
        </w:tc>
        <w:tc>
          <w:tcPr>
            <w:tcW w:w="1530" w:type="dxa"/>
          </w:tcPr>
          <w:p w14:paraId="3EA66FCE" w14:textId="77777777" w:rsidR="0050485A" w:rsidRPr="000C67F6" w:rsidRDefault="0050485A" w:rsidP="00EB32F1">
            <w:pPr>
              <w:spacing w:line="160" w:lineRule="exact"/>
              <w:jc w:val="center"/>
              <w:rPr>
                <w:rFonts w:cs="Times New Roman"/>
                <w:b/>
                <w:bCs/>
                <w:color w:val="7030A0"/>
                <w:sz w:val="15"/>
                <w:szCs w:val="15"/>
                <w:lang w:val="en-CA"/>
              </w:rPr>
            </w:pPr>
            <w:r w:rsidRPr="000C67F6">
              <w:rPr>
                <w:rFonts w:cs="Times New Roman"/>
                <w:b/>
                <w:bCs/>
                <w:color w:val="7030A0"/>
                <w:sz w:val="15"/>
                <w:szCs w:val="15"/>
                <w:lang w:val="en-CA"/>
              </w:rPr>
              <w:t>Dec 6</w:t>
            </w:r>
          </w:p>
          <w:p w14:paraId="121C1126" w14:textId="77777777" w:rsidR="0050485A" w:rsidRPr="00EE4A5B" w:rsidRDefault="0050485A" w:rsidP="00EB32F1">
            <w:pPr>
              <w:spacing w:line="160" w:lineRule="exact"/>
              <w:jc w:val="center"/>
              <w:rPr>
                <w:rFonts w:cs="Times New Roman"/>
                <w:sz w:val="15"/>
                <w:szCs w:val="15"/>
                <w:lang w:val="en-CA"/>
              </w:rPr>
            </w:pPr>
            <w:r w:rsidRPr="000C67F6">
              <w:rPr>
                <w:rFonts w:cs="Times New Roman"/>
                <w:b/>
                <w:bCs/>
                <w:color w:val="7030A0"/>
                <w:sz w:val="15"/>
                <w:szCs w:val="15"/>
                <w:lang w:val="en-CA"/>
              </w:rPr>
              <w:t>Final Padlet Due</w:t>
            </w:r>
          </w:p>
        </w:tc>
        <w:tc>
          <w:tcPr>
            <w:tcW w:w="1530" w:type="dxa"/>
          </w:tcPr>
          <w:p w14:paraId="59CA9414"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7</w:t>
            </w:r>
          </w:p>
        </w:tc>
        <w:tc>
          <w:tcPr>
            <w:tcW w:w="1985" w:type="dxa"/>
            <w:shd w:val="pct10" w:color="auto" w:fill="auto"/>
          </w:tcPr>
          <w:p w14:paraId="4B9FA2B9" w14:textId="77777777" w:rsidR="0050485A" w:rsidRPr="000C67F6" w:rsidRDefault="0050485A" w:rsidP="00EB32F1">
            <w:pPr>
              <w:spacing w:line="160" w:lineRule="exact"/>
              <w:jc w:val="center"/>
              <w:rPr>
                <w:rFonts w:cs="Times New Roman"/>
                <w:color w:val="FF0000"/>
                <w:sz w:val="15"/>
                <w:szCs w:val="15"/>
                <w:lang w:val="en-CA"/>
              </w:rPr>
            </w:pPr>
            <w:r w:rsidRPr="000C67F6">
              <w:rPr>
                <w:rFonts w:cs="Times New Roman"/>
                <w:color w:val="FF0000"/>
                <w:sz w:val="15"/>
                <w:szCs w:val="15"/>
                <w:lang w:val="en-CA"/>
              </w:rPr>
              <w:t>8</w:t>
            </w:r>
          </w:p>
          <w:p w14:paraId="46327CC8" w14:textId="77777777" w:rsidR="0050485A" w:rsidRPr="00EE4A5B" w:rsidRDefault="0050485A" w:rsidP="00EB32F1">
            <w:pPr>
              <w:spacing w:line="160" w:lineRule="exact"/>
              <w:jc w:val="center"/>
              <w:rPr>
                <w:rFonts w:cs="Times New Roman"/>
                <w:sz w:val="15"/>
                <w:szCs w:val="15"/>
                <w:lang w:val="en-CA"/>
              </w:rPr>
            </w:pPr>
            <w:r>
              <w:rPr>
                <w:rFonts w:cs="Times New Roman"/>
                <w:color w:val="FF0000"/>
                <w:sz w:val="15"/>
                <w:szCs w:val="15"/>
                <w:lang w:val="en-CA"/>
              </w:rPr>
              <w:t>On-Line</w:t>
            </w:r>
            <w:r w:rsidRPr="000C67F6">
              <w:rPr>
                <w:rFonts w:cs="Times New Roman"/>
                <w:color w:val="FF0000"/>
                <w:sz w:val="15"/>
                <w:szCs w:val="15"/>
                <w:lang w:val="en-CA"/>
              </w:rPr>
              <w:t xml:space="preserve"> </w:t>
            </w:r>
            <w:r>
              <w:rPr>
                <w:rFonts w:cs="Times New Roman"/>
                <w:color w:val="FF0000"/>
                <w:sz w:val="15"/>
                <w:szCs w:val="15"/>
                <w:lang w:val="en-CA"/>
              </w:rPr>
              <w:t>M</w:t>
            </w:r>
            <w:r w:rsidRPr="000C67F6">
              <w:rPr>
                <w:rFonts w:cs="Times New Roman"/>
                <w:color w:val="FF0000"/>
                <w:sz w:val="15"/>
                <w:szCs w:val="15"/>
                <w:lang w:val="en-CA"/>
              </w:rPr>
              <w:t>tg 4:00–5:50 pm</w:t>
            </w:r>
          </w:p>
        </w:tc>
        <w:tc>
          <w:tcPr>
            <w:tcW w:w="985" w:type="dxa"/>
          </w:tcPr>
          <w:p w14:paraId="19E9DBE0"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9</w:t>
            </w:r>
          </w:p>
        </w:tc>
        <w:tc>
          <w:tcPr>
            <w:tcW w:w="900" w:type="dxa"/>
          </w:tcPr>
          <w:p w14:paraId="3BA4E456" w14:textId="77777777" w:rsidR="0050485A" w:rsidRPr="00EE4A5B" w:rsidRDefault="0050485A" w:rsidP="00EB32F1">
            <w:pPr>
              <w:spacing w:line="160" w:lineRule="exact"/>
              <w:jc w:val="center"/>
              <w:rPr>
                <w:rFonts w:cs="Times New Roman"/>
                <w:sz w:val="15"/>
                <w:szCs w:val="15"/>
                <w:lang w:val="en-CA"/>
              </w:rPr>
            </w:pPr>
            <w:r w:rsidRPr="00EE4A5B">
              <w:rPr>
                <w:rFonts w:cs="Times New Roman"/>
                <w:sz w:val="15"/>
                <w:szCs w:val="15"/>
                <w:lang w:val="en-CA"/>
              </w:rPr>
              <w:t>10</w:t>
            </w:r>
          </w:p>
        </w:tc>
        <w:tc>
          <w:tcPr>
            <w:tcW w:w="820" w:type="dxa"/>
          </w:tcPr>
          <w:p w14:paraId="3FD8876A" w14:textId="77777777" w:rsidR="0050485A" w:rsidRPr="00EE4A5B" w:rsidRDefault="0050485A" w:rsidP="00EB32F1">
            <w:pPr>
              <w:spacing w:line="160" w:lineRule="exact"/>
              <w:jc w:val="center"/>
              <w:rPr>
                <w:rFonts w:cs="Times New Roman"/>
                <w:sz w:val="15"/>
                <w:szCs w:val="15"/>
                <w:lang w:val="en-CA"/>
              </w:rPr>
            </w:pPr>
          </w:p>
        </w:tc>
      </w:tr>
    </w:tbl>
    <w:p w14:paraId="47FAAA42" w14:textId="77777777" w:rsidR="009D2D5A" w:rsidRPr="00EE4A5B" w:rsidRDefault="009D2D5A">
      <w:pPr>
        <w:rPr>
          <w:rFonts w:cs="Times New Roman"/>
          <w:b/>
        </w:rPr>
      </w:pPr>
      <w:r w:rsidRPr="00EE4A5B">
        <w:rPr>
          <w:rFonts w:cs="Times New Roman"/>
          <w:b/>
        </w:rPr>
        <w:br w:type="page"/>
      </w:r>
    </w:p>
    <w:p w14:paraId="3DCF0B5B" w14:textId="340F3F43" w:rsidR="00132114" w:rsidRPr="00EE4A5B" w:rsidRDefault="0053348A" w:rsidP="00132114">
      <w:pPr>
        <w:spacing w:after="0"/>
        <w:rPr>
          <w:rFonts w:cs="Times New Roman"/>
          <w:b/>
        </w:rPr>
      </w:pPr>
      <w:r w:rsidRPr="00EE4A5B">
        <w:rPr>
          <w:rFonts w:cs="Times New Roman"/>
          <w:b/>
        </w:rPr>
        <w:lastRenderedPageBreak/>
        <w:t>ASSIGNMENTS</w:t>
      </w:r>
    </w:p>
    <w:p w14:paraId="4AF37920" w14:textId="77777777" w:rsidR="004D1A14" w:rsidRPr="00EE4A5B" w:rsidRDefault="004D1A14" w:rsidP="00132114">
      <w:pPr>
        <w:spacing w:after="0"/>
        <w:rPr>
          <w:rFonts w:cs="Times New Roman"/>
          <w:b/>
        </w:rPr>
      </w:pPr>
    </w:p>
    <w:p w14:paraId="537C2C82" w14:textId="01C9DB63" w:rsidR="007B2E79" w:rsidRPr="00EE4A5B" w:rsidRDefault="00C87CDE" w:rsidP="00132114">
      <w:pPr>
        <w:spacing w:after="0"/>
        <w:rPr>
          <w:rFonts w:cs="Times New Roman"/>
          <w:smallCaps/>
        </w:rPr>
      </w:pPr>
      <w:r w:rsidRPr="00EE4A5B">
        <w:rPr>
          <w:rFonts w:cs="Times New Roman"/>
          <w:b/>
          <w:smallCaps/>
        </w:rPr>
        <w:t>1.</w:t>
      </w:r>
      <w:r w:rsidRPr="00EE4A5B">
        <w:rPr>
          <w:rFonts w:cs="Times New Roman"/>
          <w:smallCaps/>
        </w:rPr>
        <w:t xml:space="preserve"> </w:t>
      </w:r>
      <w:r w:rsidR="005A71B2" w:rsidRPr="00EE4A5B">
        <w:rPr>
          <w:rFonts w:cs="Times New Roman"/>
          <w:b/>
          <w:smallCaps/>
        </w:rPr>
        <w:t>Weekly</w:t>
      </w:r>
      <w:r w:rsidR="007F07E6" w:rsidRPr="00EE4A5B">
        <w:rPr>
          <w:rFonts w:cs="Times New Roman"/>
          <w:b/>
          <w:smallCaps/>
        </w:rPr>
        <w:t xml:space="preserve"> </w:t>
      </w:r>
      <w:r w:rsidR="0093547D" w:rsidRPr="00EE4A5B">
        <w:rPr>
          <w:rFonts w:cs="Times New Roman"/>
          <w:b/>
          <w:smallCaps/>
        </w:rPr>
        <w:t>Padlet</w:t>
      </w:r>
      <w:r w:rsidR="007F07E6" w:rsidRPr="00EE4A5B">
        <w:rPr>
          <w:rFonts w:cs="Times New Roman"/>
          <w:b/>
          <w:smallCaps/>
        </w:rPr>
        <w:t xml:space="preserve"> Reflection </w:t>
      </w:r>
      <w:r w:rsidR="00327008" w:rsidRPr="00EE4A5B">
        <w:rPr>
          <w:rFonts w:cs="Times New Roman"/>
          <w:b/>
          <w:smallCaps/>
        </w:rPr>
        <w:t>– 2</w:t>
      </w:r>
      <w:r w:rsidR="0093547D" w:rsidRPr="00EE4A5B">
        <w:rPr>
          <w:rFonts w:cs="Times New Roman"/>
          <w:b/>
          <w:smallCaps/>
        </w:rPr>
        <w:t>0</w:t>
      </w:r>
      <w:r w:rsidR="00327008" w:rsidRPr="00EE4A5B">
        <w:rPr>
          <w:rFonts w:cs="Times New Roman"/>
          <w:b/>
          <w:smallCaps/>
        </w:rPr>
        <w:t>%</w:t>
      </w:r>
    </w:p>
    <w:p w14:paraId="1143D709" w14:textId="1BF82558" w:rsidR="00E60F14" w:rsidRPr="00EE4A5B" w:rsidRDefault="007F07E6" w:rsidP="00132114">
      <w:pPr>
        <w:spacing w:after="0"/>
        <w:rPr>
          <w:rFonts w:cs="Times New Roman"/>
        </w:rPr>
      </w:pPr>
      <w:r w:rsidRPr="00EE4A5B">
        <w:rPr>
          <w:rFonts w:cs="Times New Roman"/>
        </w:rPr>
        <w:t xml:space="preserve">Each week, </w:t>
      </w:r>
      <w:r w:rsidR="00565964" w:rsidRPr="00EE4A5B">
        <w:rPr>
          <w:rFonts w:cs="Times New Roman"/>
        </w:rPr>
        <w:t xml:space="preserve">following the course schedule, </w:t>
      </w:r>
      <w:r w:rsidRPr="00EE4A5B">
        <w:rPr>
          <w:rFonts w:cs="Times New Roman"/>
        </w:rPr>
        <w:t xml:space="preserve">post a thoughtful </w:t>
      </w:r>
      <w:r w:rsidR="00266CE6">
        <w:rPr>
          <w:rFonts w:cs="Times New Roman"/>
        </w:rPr>
        <w:t xml:space="preserve">personal </w:t>
      </w:r>
      <w:r w:rsidR="00662AAC" w:rsidRPr="00EE4A5B">
        <w:rPr>
          <w:rFonts w:cs="Times New Roman"/>
        </w:rPr>
        <w:t xml:space="preserve">reflection on </w:t>
      </w:r>
      <w:r w:rsidRPr="00EE4A5B">
        <w:rPr>
          <w:rFonts w:cs="Times New Roman"/>
        </w:rPr>
        <w:t>the verse or theme</w:t>
      </w:r>
      <w:r w:rsidR="00662AAC" w:rsidRPr="00EE4A5B">
        <w:rPr>
          <w:rFonts w:cs="Times New Roman"/>
        </w:rPr>
        <w:t xml:space="preserve">. </w:t>
      </w:r>
      <w:r w:rsidR="0067085D">
        <w:rPr>
          <w:rFonts w:cs="Times New Roman"/>
        </w:rPr>
        <w:t>Show awareness of</w:t>
      </w:r>
      <w:r w:rsidR="00266CE6">
        <w:rPr>
          <w:rFonts w:cs="Times New Roman"/>
        </w:rPr>
        <w:t xml:space="preserve"> Eklund and </w:t>
      </w:r>
      <w:r w:rsidR="00662AAC" w:rsidRPr="00EE4A5B">
        <w:rPr>
          <w:rFonts w:cs="Times New Roman"/>
        </w:rPr>
        <w:t>Lloyd-Jones</w:t>
      </w:r>
      <w:r w:rsidRPr="00EE4A5B">
        <w:rPr>
          <w:rFonts w:cs="Times New Roman"/>
        </w:rPr>
        <w:t xml:space="preserve"> </w:t>
      </w:r>
      <w:r w:rsidR="00565964" w:rsidRPr="00EE4A5B">
        <w:rPr>
          <w:rFonts w:cs="Times New Roman"/>
        </w:rPr>
        <w:t xml:space="preserve">as appropriate, </w:t>
      </w:r>
      <w:r w:rsidRPr="00EE4A5B">
        <w:rPr>
          <w:rFonts w:cs="Times New Roman"/>
        </w:rPr>
        <w:t xml:space="preserve">as well as </w:t>
      </w:r>
      <w:r w:rsidR="001F0E8E" w:rsidRPr="00EE4A5B">
        <w:rPr>
          <w:rFonts w:cs="Times New Roman"/>
        </w:rPr>
        <w:t xml:space="preserve">the professor’s </w:t>
      </w:r>
      <w:r w:rsidRPr="00EE4A5B">
        <w:rPr>
          <w:rFonts w:cs="Times New Roman"/>
        </w:rPr>
        <w:t>course material</w:t>
      </w:r>
      <w:r w:rsidR="001F0E8E" w:rsidRPr="00EE4A5B">
        <w:rPr>
          <w:rFonts w:cs="Times New Roman"/>
        </w:rPr>
        <w:t>s</w:t>
      </w:r>
      <w:r w:rsidR="008B6E3E" w:rsidRPr="00EE4A5B">
        <w:rPr>
          <w:rFonts w:cs="Times New Roman"/>
        </w:rPr>
        <w:t xml:space="preserve">, but </w:t>
      </w:r>
      <w:r w:rsidR="00565964" w:rsidRPr="00EE4A5B">
        <w:rPr>
          <w:rFonts w:cs="Times New Roman"/>
        </w:rPr>
        <w:t xml:space="preserve">be sure to </w:t>
      </w:r>
      <w:r w:rsidR="008B6E3E" w:rsidRPr="00EE4A5B">
        <w:rPr>
          <w:rFonts w:cs="Times New Roman"/>
        </w:rPr>
        <w:t>bring your own perspective</w:t>
      </w:r>
      <w:r w:rsidR="00565964" w:rsidRPr="00EE4A5B">
        <w:rPr>
          <w:rFonts w:cs="Times New Roman"/>
        </w:rPr>
        <w:t xml:space="preserve"> and your own voice</w:t>
      </w:r>
      <w:r w:rsidR="00662AAC" w:rsidRPr="00EE4A5B">
        <w:rPr>
          <w:rFonts w:cs="Times New Roman"/>
        </w:rPr>
        <w:t xml:space="preserve">. </w:t>
      </w:r>
      <w:r w:rsidR="008B6E3E" w:rsidRPr="00EE4A5B">
        <w:rPr>
          <w:rFonts w:cs="Times New Roman"/>
        </w:rPr>
        <w:t xml:space="preserve">Does </w:t>
      </w:r>
      <w:r w:rsidR="00356171" w:rsidRPr="00EE4A5B">
        <w:rPr>
          <w:rFonts w:cs="Times New Roman"/>
        </w:rPr>
        <w:t>the</w:t>
      </w:r>
      <w:r w:rsidR="008B6E3E" w:rsidRPr="00EE4A5B">
        <w:rPr>
          <w:rFonts w:cs="Times New Roman"/>
        </w:rPr>
        <w:t xml:space="preserve"> verse/theme reveal</w:t>
      </w:r>
      <w:r w:rsidR="001F0E8E" w:rsidRPr="00EE4A5B">
        <w:rPr>
          <w:rFonts w:cs="Times New Roman"/>
        </w:rPr>
        <w:t xml:space="preserve"> </w:t>
      </w:r>
      <w:r w:rsidR="008B6E3E" w:rsidRPr="00EE4A5B">
        <w:rPr>
          <w:rFonts w:cs="Times New Roman"/>
        </w:rPr>
        <w:t xml:space="preserve">insights </w:t>
      </w:r>
      <w:r w:rsidR="00565964" w:rsidRPr="00EE4A5B">
        <w:rPr>
          <w:rFonts w:cs="Times New Roman"/>
        </w:rPr>
        <w:t>into</w:t>
      </w:r>
      <w:r w:rsidR="00E60F14" w:rsidRPr="00EE4A5B">
        <w:rPr>
          <w:rFonts w:cs="Times New Roman"/>
        </w:rPr>
        <w:t xml:space="preserve"> </w:t>
      </w:r>
      <w:r w:rsidR="003417C0" w:rsidRPr="00EE4A5B">
        <w:rPr>
          <w:rFonts w:cs="Times New Roman"/>
        </w:rPr>
        <w:t xml:space="preserve">your own </w:t>
      </w:r>
      <w:r w:rsidR="005E53BE" w:rsidRPr="00EE4A5B">
        <w:rPr>
          <w:rFonts w:cs="Times New Roman"/>
        </w:rPr>
        <w:t>spiritual</w:t>
      </w:r>
      <w:r w:rsidR="00E60F14" w:rsidRPr="00EE4A5B">
        <w:rPr>
          <w:rFonts w:cs="Times New Roman"/>
        </w:rPr>
        <w:t xml:space="preserve"> life</w:t>
      </w:r>
      <w:r w:rsidR="005E53BE" w:rsidRPr="00EE4A5B">
        <w:rPr>
          <w:rFonts w:cs="Times New Roman"/>
        </w:rPr>
        <w:t xml:space="preserve">? </w:t>
      </w:r>
      <w:r w:rsidR="008B6E3E" w:rsidRPr="00EE4A5B">
        <w:rPr>
          <w:rFonts w:cs="Times New Roman"/>
        </w:rPr>
        <w:t>Is it relevant to your practice, your area of ministry,</w:t>
      </w:r>
      <w:r w:rsidR="001F0E8E" w:rsidRPr="00EE4A5B">
        <w:rPr>
          <w:rFonts w:cs="Times New Roman"/>
        </w:rPr>
        <w:t xml:space="preserve"> the</w:t>
      </w:r>
      <w:r w:rsidR="00172792" w:rsidRPr="00EE4A5B">
        <w:rPr>
          <w:rFonts w:cs="Times New Roman"/>
        </w:rPr>
        <w:t xml:space="preserve"> church </w:t>
      </w:r>
      <w:r w:rsidR="008B6E3E" w:rsidRPr="00EE4A5B">
        <w:rPr>
          <w:rFonts w:cs="Times New Roman"/>
        </w:rPr>
        <w:t xml:space="preserve">at large, </w:t>
      </w:r>
      <w:r w:rsidR="00172792" w:rsidRPr="00EE4A5B">
        <w:rPr>
          <w:rFonts w:cs="Times New Roman"/>
        </w:rPr>
        <w:t xml:space="preserve">or </w:t>
      </w:r>
      <w:r w:rsidR="008B6E3E" w:rsidRPr="00EE4A5B">
        <w:rPr>
          <w:rFonts w:cs="Times New Roman"/>
        </w:rPr>
        <w:t xml:space="preserve">the </w:t>
      </w:r>
      <w:r w:rsidR="00172792" w:rsidRPr="00EE4A5B">
        <w:rPr>
          <w:rFonts w:cs="Times New Roman"/>
        </w:rPr>
        <w:t>world around you</w:t>
      </w:r>
      <w:r w:rsidR="001F0E8E" w:rsidRPr="00EE4A5B">
        <w:rPr>
          <w:rFonts w:cs="Times New Roman"/>
        </w:rPr>
        <w:t>?</w:t>
      </w:r>
      <w:r w:rsidR="00172792" w:rsidRPr="00EE4A5B">
        <w:rPr>
          <w:rFonts w:cs="Times New Roman"/>
        </w:rPr>
        <w:t xml:space="preserve"> </w:t>
      </w:r>
      <w:r w:rsidR="008B2D3D" w:rsidRPr="00EE4A5B">
        <w:rPr>
          <w:rFonts w:cs="Times New Roman"/>
        </w:rPr>
        <w:t xml:space="preserve">(Select </w:t>
      </w:r>
      <w:r w:rsidR="0067085D">
        <w:rPr>
          <w:rFonts w:cs="Times New Roman"/>
        </w:rPr>
        <w:t>a</w:t>
      </w:r>
      <w:r w:rsidR="008B2D3D" w:rsidRPr="00EE4A5B">
        <w:rPr>
          <w:rFonts w:cs="Times New Roman"/>
        </w:rPr>
        <w:t xml:space="preserve"> focus</w:t>
      </w:r>
      <w:r w:rsidR="00266CE6">
        <w:rPr>
          <w:rFonts w:cs="Times New Roman"/>
        </w:rPr>
        <w:t>, don’t try to cover them all</w:t>
      </w:r>
      <w:r w:rsidR="008B2D3D" w:rsidRPr="00EE4A5B">
        <w:rPr>
          <w:rFonts w:cs="Times New Roman"/>
        </w:rPr>
        <w:t xml:space="preserve">.) </w:t>
      </w:r>
      <w:r w:rsidRPr="00EE4A5B">
        <w:rPr>
          <w:rFonts w:cs="Times New Roman"/>
        </w:rPr>
        <w:t xml:space="preserve">You </w:t>
      </w:r>
      <w:r w:rsidR="00565964" w:rsidRPr="00EE4A5B">
        <w:rPr>
          <w:rFonts w:cs="Times New Roman"/>
        </w:rPr>
        <w:t>are welcome to</w:t>
      </w:r>
      <w:r w:rsidRPr="00EE4A5B">
        <w:rPr>
          <w:rFonts w:cs="Times New Roman"/>
        </w:rPr>
        <w:t xml:space="preserve"> include media in your post (art, segment of a poem or song lyrics, photograph, link to a song, etc.)</w:t>
      </w:r>
      <w:r w:rsidR="008B2D3D" w:rsidRPr="00EE4A5B">
        <w:rPr>
          <w:rFonts w:cs="Times New Roman"/>
        </w:rPr>
        <w:t>, but</w:t>
      </w:r>
      <w:r w:rsidR="00565964" w:rsidRPr="00EE4A5B">
        <w:rPr>
          <w:rFonts w:cs="Times New Roman"/>
        </w:rPr>
        <w:t xml:space="preserve"> k</w:t>
      </w:r>
      <w:r w:rsidR="00356171" w:rsidRPr="00EE4A5B">
        <w:rPr>
          <w:rFonts w:cs="Times New Roman"/>
        </w:rPr>
        <w:t xml:space="preserve">eep attachments brief. </w:t>
      </w:r>
      <w:r w:rsidR="0067085D">
        <w:rPr>
          <w:rFonts w:cs="Times New Roman"/>
        </w:rPr>
        <w:t xml:space="preserve">You can make your posts very specific to your own practice or your own spiritual life. At the end of this semester, you should have a cohesive series of reflections that you may find valuable for later use or reflection. </w:t>
      </w:r>
    </w:p>
    <w:p w14:paraId="133E3CF0" w14:textId="77777777" w:rsidR="008B2D3D" w:rsidRPr="00EE4A5B" w:rsidRDefault="008B2D3D" w:rsidP="00132114">
      <w:pPr>
        <w:spacing w:after="0"/>
        <w:rPr>
          <w:rFonts w:cs="Times New Roman"/>
        </w:rPr>
      </w:pPr>
    </w:p>
    <w:p w14:paraId="256F66F1" w14:textId="1DB87E14" w:rsidR="001F0E8E" w:rsidRPr="00EE4A5B" w:rsidRDefault="00565964" w:rsidP="00132114">
      <w:pPr>
        <w:spacing w:after="0"/>
        <w:rPr>
          <w:rFonts w:cs="Times New Roman"/>
        </w:rPr>
      </w:pPr>
      <w:r w:rsidRPr="00EE4A5B">
        <w:rPr>
          <w:rFonts w:cs="Times New Roman"/>
        </w:rPr>
        <w:t xml:space="preserve">The </w:t>
      </w:r>
      <w:r w:rsidR="00356171" w:rsidRPr="00EE4A5B">
        <w:rPr>
          <w:rFonts w:cs="Times New Roman"/>
        </w:rPr>
        <w:t>Final Padlet Post</w:t>
      </w:r>
      <w:r w:rsidRPr="00EE4A5B">
        <w:rPr>
          <w:rFonts w:cs="Times New Roman"/>
        </w:rPr>
        <w:t>, the week of Monday, Dec. 6, is</w:t>
      </w:r>
      <w:r w:rsidR="00356171" w:rsidRPr="00EE4A5B">
        <w:rPr>
          <w:rFonts w:cs="Times New Roman"/>
        </w:rPr>
        <w:t xml:space="preserve"> a brief </w:t>
      </w:r>
      <w:r w:rsidR="001F0E8E" w:rsidRPr="00EE4A5B">
        <w:rPr>
          <w:rFonts w:cs="Times New Roman"/>
        </w:rPr>
        <w:t xml:space="preserve">summary </w:t>
      </w:r>
      <w:r w:rsidR="00356171" w:rsidRPr="00EE4A5B">
        <w:rPr>
          <w:rFonts w:cs="Times New Roman"/>
        </w:rPr>
        <w:t>of what you did for your final assignment and personal</w:t>
      </w:r>
      <w:r w:rsidR="001F0E8E" w:rsidRPr="00EE4A5B">
        <w:rPr>
          <w:rFonts w:cs="Times New Roman"/>
        </w:rPr>
        <w:t xml:space="preserve"> reflection on </w:t>
      </w:r>
      <w:r w:rsidR="00356171" w:rsidRPr="00EE4A5B">
        <w:rPr>
          <w:rFonts w:cs="Times New Roman"/>
        </w:rPr>
        <w:t xml:space="preserve">what you learned. </w:t>
      </w:r>
      <w:r w:rsidR="0067085D">
        <w:rPr>
          <w:rFonts w:cs="Times New Roman"/>
        </w:rPr>
        <w:t>The w</w:t>
      </w:r>
      <w:r w:rsidR="00356171" w:rsidRPr="00EE4A5B">
        <w:rPr>
          <w:rFonts w:cs="Times New Roman"/>
        </w:rPr>
        <w:t>ord count remains the same</w:t>
      </w:r>
      <w:r w:rsidR="008B2D3D" w:rsidRPr="00EE4A5B">
        <w:rPr>
          <w:rFonts w:cs="Times New Roman"/>
        </w:rPr>
        <w:t xml:space="preserve"> as other weeks</w:t>
      </w:r>
      <w:r w:rsidR="001F0E8E" w:rsidRPr="00EE4A5B">
        <w:rPr>
          <w:rFonts w:cs="Times New Roman"/>
        </w:rPr>
        <w:t xml:space="preserve">. You may </w:t>
      </w:r>
      <w:r w:rsidRPr="00EE4A5B">
        <w:rPr>
          <w:rFonts w:cs="Times New Roman"/>
        </w:rPr>
        <w:t xml:space="preserve">choose to </w:t>
      </w:r>
      <w:r w:rsidR="00356171" w:rsidRPr="00EE4A5B">
        <w:rPr>
          <w:rFonts w:cs="Times New Roman"/>
        </w:rPr>
        <w:t>use</w:t>
      </w:r>
      <w:r w:rsidR="001F0E8E" w:rsidRPr="00EE4A5B">
        <w:rPr>
          <w:rFonts w:cs="Times New Roman"/>
        </w:rPr>
        <w:t xml:space="preserve"> video</w:t>
      </w:r>
      <w:r w:rsidRPr="00EE4A5B">
        <w:rPr>
          <w:rFonts w:cs="Times New Roman"/>
        </w:rPr>
        <w:t xml:space="preserve"> or written text.</w:t>
      </w:r>
      <w:r w:rsidR="008B6E3E" w:rsidRPr="00EE4A5B">
        <w:rPr>
          <w:rFonts w:cs="Times New Roman"/>
        </w:rPr>
        <w:t xml:space="preserve"> </w:t>
      </w:r>
      <w:r w:rsidR="00B74357" w:rsidRPr="00EE4A5B">
        <w:rPr>
          <w:rFonts w:cs="Times New Roman"/>
        </w:rPr>
        <w:t xml:space="preserve">Post by Monday </w:t>
      </w:r>
      <w:r w:rsidR="0067085D">
        <w:rPr>
          <w:rFonts w:cs="Times New Roman"/>
        </w:rPr>
        <w:t xml:space="preserve">on </w:t>
      </w:r>
      <w:r w:rsidR="00B74357" w:rsidRPr="00EE4A5B">
        <w:rPr>
          <w:rFonts w:cs="Times New Roman"/>
        </w:rPr>
        <w:t>this week.</w:t>
      </w:r>
    </w:p>
    <w:p w14:paraId="0AEADEE3" w14:textId="77777777" w:rsidR="008B2D3D" w:rsidRPr="00EE4A5B" w:rsidRDefault="008B2D3D" w:rsidP="001F0E8E">
      <w:pPr>
        <w:spacing w:after="0"/>
        <w:rPr>
          <w:rFonts w:cs="Times New Roman"/>
          <w:bCs/>
        </w:rPr>
      </w:pPr>
    </w:p>
    <w:p w14:paraId="1013AEC8" w14:textId="2A78340E" w:rsidR="007B2E79" w:rsidRPr="00EE4A5B" w:rsidRDefault="00087DE7" w:rsidP="001F0E8E">
      <w:pPr>
        <w:spacing w:after="0"/>
        <w:rPr>
          <w:rFonts w:cs="Times New Roman"/>
          <w:bCs/>
        </w:rPr>
      </w:pPr>
      <w:r w:rsidRPr="00EE4A5B">
        <w:rPr>
          <w:rFonts w:cs="Times New Roman"/>
          <w:b/>
        </w:rPr>
        <w:t xml:space="preserve">Word </w:t>
      </w:r>
      <w:r w:rsidR="00565964" w:rsidRPr="00EE4A5B">
        <w:rPr>
          <w:rFonts w:cs="Times New Roman"/>
          <w:b/>
        </w:rPr>
        <w:t>c</w:t>
      </w:r>
      <w:r w:rsidRPr="00EE4A5B">
        <w:rPr>
          <w:rFonts w:cs="Times New Roman"/>
          <w:b/>
        </w:rPr>
        <w:t>ount</w:t>
      </w:r>
      <w:r w:rsidR="007B2E79" w:rsidRPr="00EE4A5B">
        <w:rPr>
          <w:rFonts w:cs="Times New Roman"/>
          <w:b/>
        </w:rPr>
        <w:t xml:space="preserve">: </w:t>
      </w:r>
      <w:r w:rsidR="001F0E8E" w:rsidRPr="00EE4A5B">
        <w:rPr>
          <w:rFonts w:cs="Times New Roman"/>
          <w:b/>
        </w:rPr>
        <w:t>250 words</w:t>
      </w:r>
      <w:r w:rsidR="001F0E8E" w:rsidRPr="00EE4A5B">
        <w:rPr>
          <w:rFonts w:cs="Times New Roman"/>
          <w:bCs/>
        </w:rPr>
        <w:t xml:space="preserve"> per main post, plus at least</w:t>
      </w:r>
      <w:r w:rsidR="007F07E6" w:rsidRPr="00EE4A5B">
        <w:rPr>
          <w:rFonts w:cs="Times New Roman"/>
          <w:bCs/>
        </w:rPr>
        <w:t xml:space="preserve"> 2 short</w:t>
      </w:r>
      <w:r w:rsidR="00266CE6">
        <w:rPr>
          <w:rFonts w:cs="Times New Roman"/>
          <w:bCs/>
        </w:rPr>
        <w:t xml:space="preserve"> and</w:t>
      </w:r>
      <w:r w:rsidR="00327008" w:rsidRPr="00EE4A5B">
        <w:rPr>
          <w:rFonts w:cs="Times New Roman"/>
          <w:bCs/>
        </w:rPr>
        <w:t xml:space="preserve"> thoughtful </w:t>
      </w:r>
      <w:r w:rsidR="007F07E6" w:rsidRPr="00EE4A5B">
        <w:rPr>
          <w:rFonts w:cs="Times New Roman"/>
          <w:bCs/>
        </w:rPr>
        <w:t>responses to other</w:t>
      </w:r>
      <w:r w:rsidR="001F0E8E" w:rsidRPr="00EE4A5B">
        <w:rPr>
          <w:rFonts w:cs="Times New Roman"/>
          <w:bCs/>
        </w:rPr>
        <w:t>s</w:t>
      </w:r>
      <w:r w:rsidR="005D113C" w:rsidRPr="00EE4A5B">
        <w:rPr>
          <w:rFonts w:cs="Times New Roman"/>
          <w:bCs/>
        </w:rPr>
        <w:t>.</w:t>
      </w:r>
      <w:r w:rsidR="00266CE6">
        <w:rPr>
          <w:rFonts w:cs="Times New Roman"/>
          <w:bCs/>
        </w:rPr>
        <w:t xml:space="preserve"> </w:t>
      </w:r>
    </w:p>
    <w:p w14:paraId="359C44E0" w14:textId="37B0E050" w:rsidR="005D113C" w:rsidRPr="00EE4A5B" w:rsidRDefault="005D113C" w:rsidP="001F0E8E">
      <w:pPr>
        <w:spacing w:after="0"/>
        <w:rPr>
          <w:rFonts w:cs="Times New Roman"/>
          <w:bCs/>
        </w:rPr>
      </w:pPr>
      <w:r w:rsidRPr="00EE4A5B">
        <w:rPr>
          <w:rFonts w:cs="Times New Roman"/>
          <w:bCs/>
        </w:rPr>
        <w:t>(</w:t>
      </w:r>
      <w:r w:rsidR="00565964" w:rsidRPr="00EE4A5B">
        <w:rPr>
          <w:rFonts w:cs="Times New Roman"/>
          <w:bCs/>
        </w:rPr>
        <w:t>Re g</w:t>
      </w:r>
      <w:r w:rsidRPr="00EE4A5B">
        <w:rPr>
          <w:rFonts w:cs="Times New Roman"/>
          <w:bCs/>
        </w:rPr>
        <w:t xml:space="preserve">rading: </w:t>
      </w:r>
      <w:r w:rsidR="005F4143" w:rsidRPr="00EE4A5B">
        <w:rPr>
          <w:rFonts w:cs="Times New Roman"/>
          <w:bCs/>
        </w:rPr>
        <w:t xml:space="preserve">highest marks are reserved for those who do all the posts, who </w:t>
      </w:r>
      <w:r w:rsidR="00565964" w:rsidRPr="00EE4A5B">
        <w:rPr>
          <w:rFonts w:cs="Times New Roman"/>
          <w:bCs/>
        </w:rPr>
        <w:t xml:space="preserve">post </w:t>
      </w:r>
      <w:r w:rsidR="005F4143" w:rsidRPr="00EE4A5B">
        <w:rPr>
          <w:rFonts w:cs="Times New Roman"/>
          <w:bCs/>
        </w:rPr>
        <w:t>on time, and who</w:t>
      </w:r>
      <w:r w:rsidR="00565964" w:rsidRPr="00EE4A5B">
        <w:rPr>
          <w:rFonts w:cs="Times New Roman"/>
          <w:bCs/>
        </w:rPr>
        <w:t xml:space="preserve">se material is </w:t>
      </w:r>
      <w:r w:rsidR="00767B2A" w:rsidRPr="00EE4A5B">
        <w:rPr>
          <w:rFonts w:cs="Times New Roman"/>
          <w:bCs/>
        </w:rPr>
        <w:t>meaningful and insightful</w:t>
      </w:r>
      <w:r w:rsidR="005F4143" w:rsidRPr="00EE4A5B">
        <w:rPr>
          <w:rFonts w:cs="Times New Roman"/>
          <w:bCs/>
        </w:rPr>
        <w:t xml:space="preserve"> </w:t>
      </w:r>
      <w:r w:rsidR="00565964" w:rsidRPr="00EE4A5B">
        <w:rPr>
          <w:rFonts w:cs="Times New Roman"/>
          <w:bCs/>
        </w:rPr>
        <w:t>in both posts and</w:t>
      </w:r>
      <w:r w:rsidR="005F4143" w:rsidRPr="00EE4A5B">
        <w:rPr>
          <w:rFonts w:cs="Times New Roman"/>
          <w:bCs/>
        </w:rPr>
        <w:t xml:space="preserve"> response</w:t>
      </w:r>
      <w:r w:rsidR="00565964" w:rsidRPr="00EE4A5B">
        <w:rPr>
          <w:rFonts w:cs="Times New Roman"/>
          <w:bCs/>
        </w:rPr>
        <w:t>s</w:t>
      </w:r>
      <w:r w:rsidR="005F4143" w:rsidRPr="00EE4A5B">
        <w:rPr>
          <w:rFonts w:cs="Times New Roman"/>
          <w:bCs/>
        </w:rPr>
        <w:t>.)</w:t>
      </w:r>
    </w:p>
    <w:p w14:paraId="6B315B46" w14:textId="40034BD5" w:rsidR="0067085D" w:rsidRPr="00EE4A5B" w:rsidRDefault="008074D7" w:rsidP="00132114">
      <w:pPr>
        <w:spacing w:after="0"/>
        <w:rPr>
          <w:rFonts w:cs="Times New Roman"/>
          <w:b/>
        </w:rPr>
      </w:pPr>
      <w:r w:rsidRPr="00EE4A5B">
        <w:rPr>
          <w:rFonts w:cs="Times New Roman"/>
          <w:b/>
        </w:rPr>
        <w:t xml:space="preserve">Due: </w:t>
      </w:r>
      <w:r w:rsidR="001F0E8E" w:rsidRPr="00EE4A5B">
        <w:rPr>
          <w:rFonts w:cs="Times New Roman"/>
          <w:b/>
        </w:rPr>
        <w:t>10 weeks</w:t>
      </w:r>
      <w:r w:rsidR="0067085D">
        <w:rPr>
          <w:rFonts w:cs="Times New Roman"/>
          <w:b/>
        </w:rPr>
        <w:t>, 10 posts</w:t>
      </w:r>
      <w:r w:rsidR="001F0E8E" w:rsidRPr="00EE4A5B">
        <w:rPr>
          <w:rFonts w:cs="Times New Roman"/>
          <w:b/>
        </w:rPr>
        <w:t>. Posts are due by Tuesda</w:t>
      </w:r>
      <w:r w:rsidR="00565964" w:rsidRPr="00EE4A5B">
        <w:rPr>
          <w:rFonts w:cs="Times New Roman"/>
          <w:b/>
        </w:rPr>
        <w:t>y</w:t>
      </w:r>
      <w:r w:rsidR="001F0E8E" w:rsidRPr="00EE4A5B">
        <w:rPr>
          <w:rFonts w:cs="Times New Roman"/>
          <w:b/>
        </w:rPr>
        <w:t xml:space="preserve">. Responses by Thursday. </w:t>
      </w:r>
    </w:p>
    <w:p w14:paraId="12B1A014" w14:textId="77777777" w:rsidR="00AA60BC" w:rsidRPr="00EE4A5B" w:rsidRDefault="00AA60BC" w:rsidP="00132114">
      <w:pPr>
        <w:spacing w:after="0"/>
        <w:rPr>
          <w:rFonts w:cs="Times New Roman"/>
          <w:b/>
        </w:rPr>
      </w:pPr>
    </w:p>
    <w:p w14:paraId="491B3A3C" w14:textId="3DF144F7" w:rsidR="00D42AAD" w:rsidRPr="00EE4A5B" w:rsidRDefault="00327008" w:rsidP="00D42AAD">
      <w:pPr>
        <w:spacing w:after="0"/>
        <w:rPr>
          <w:rFonts w:cs="Times New Roman"/>
          <w:b/>
          <w:smallCaps/>
        </w:rPr>
      </w:pPr>
      <w:r w:rsidRPr="00EE4A5B">
        <w:rPr>
          <w:rFonts w:cs="Times New Roman"/>
          <w:b/>
          <w:smallCaps/>
        </w:rPr>
        <w:t>2a</w:t>
      </w:r>
      <w:r w:rsidR="00D42AAD" w:rsidRPr="00EE4A5B">
        <w:rPr>
          <w:rFonts w:cs="Times New Roman"/>
          <w:b/>
          <w:smallCaps/>
        </w:rPr>
        <w:t xml:space="preserve">. </w:t>
      </w:r>
      <w:r w:rsidR="002A6E9C" w:rsidRPr="00EE4A5B">
        <w:rPr>
          <w:rFonts w:cs="Times New Roman"/>
          <w:b/>
          <w:smallCaps/>
        </w:rPr>
        <w:t>Research</w:t>
      </w:r>
      <w:r w:rsidRPr="00EE4A5B">
        <w:rPr>
          <w:rFonts w:cs="Times New Roman"/>
          <w:b/>
          <w:smallCaps/>
        </w:rPr>
        <w:t xml:space="preserve"> </w:t>
      </w:r>
      <w:r w:rsidR="00D42AAD" w:rsidRPr="00EE4A5B">
        <w:rPr>
          <w:rFonts w:cs="Times New Roman"/>
          <w:b/>
          <w:smallCaps/>
        </w:rPr>
        <w:t>Paper</w:t>
      </w:r>
      <w:r w:rsidRPr="00EE4A5B">
        <w:rPr>
          <w:rFonts w:cs="Times New Roman"/>
          <w:b/>
          <w:smallCaps/>
        </w:rPr>
        <w:t xml:space="preserve"> – 40%</w:t>
      </w:r>
    </w:p>
    <w:p w14:paraId="495C3DDB" w14:textId="1DDFC62D" w:rsidR="00637255" w:rsidRPr="00EE4A5B" w:rsidRDefault="007C7A62" w:rsidP="00D42AAD">
      <w:pPr>
        <w:spacing w:after="0"/>
        <w:rPr>
          <w:rFonts w:cs="Times New Roman"/>
        </w:rPr>
      </w:pPr>
      <w:r w:rsidRPr="00EE4A5B">
        <w:rPr>
          <w:rFonts w:cs="Times New Roman"/>
        </w:rPr>
        <w:t>Research and write a paper that explores</w:t>
      </w:r>
      <w:r w:rsidR="00565964" w:rsidRPr="00EE4A5B">
        <w:rPr>
          <w:rFonts w:cs="Times New Roman"/>
        </w:rPr>
        <w:t xml:space="preserve"> either</w:t>
      </w:r>
      <w:r w:rsidRPr="00EE4A5B">
        <w:rPr>
          <w:rFonts w:cs="Times New Roman"/>
        </w:rPr>
        <w:t xml:space="preserve"> </w:t>
      </w:r>
      <w:r w:rsidR="00637255" w:rsidRPr="00EE4A5B">
        <w:rPr>
          <w:rFonts w:cs="Times New Roman"/>
        </w:rPr>
        <w:t>an</w:t>
      </w:r>
      <w:r w:rsidRPr="00EE4A5B">
        <w:rPr>
          <w:rFonts w:cs="Times New Roman"/>
        </w:rPr>
        <w:t xml:space="preserve"> aspect of </w:t>
      </w:r>
      <w:r w:rsidR="007F07E6" w:rsidRPr="00EE4A5B">
        <w:rPr>
          <w:rFonts w:cs="Times New Roman"/>
        </w:rPr>
        <w:t>the Beatitudes</w:t>
      </w:r>
      <w:r w:rsidR="00637255" w:rsidRPr="00EE4A5B">
        <w:rPr>
          <w:rFonts w:cs="Times New Roman"/>
        </w:rPr>
        <w:t xml:space="preserve">, or </w:t>
      </w:r>
      <w:r w:rsidR="00A64AB8" w:rsidRPr="00EE4A5B">
        <w:rPr>
          <w:rFonts w:cs="Times New Roman"/>
        </w:rPr>
        <w:t xml:space="preserve">another </w:t>
      </w:r>
      <w:r w:rsidR="007F07E6" w:rsidRPr="00EE4A5B">
        <w:rPr>
          <w:rFonts w:cs="Times New Roman"/>
        </w:rPr>
        <w:t>portion of the Sermon on the Mount</w:t>
      </w:r>
      <w:r w:rsidR="00637255" w:rsidRPr="00EE4A5B">
        <w:rPr>
          <w:rFonts w:cs="Times New Roman"/>
        </w:rPr>
        <w:t xml:space="preserve">, or a practice </w:t>
      </w:r>
      <w:r w:rsidR="002862F7" w:rsidRPr="00EE4A5B">
        <w:rPr>
          <w:rFonts w:cs="Times New Roman"/>
        </w:rPr>
        <w:t xml:space="preserve">or theory or </w:t>
      </w:r>
      <w:r w:rsidR="00685367" w:rsidRPr="00EE4A5B">
        <w:rPr>
          <w:rFonts w:cs="Times New Roman"/>
        </w:rPr>
        <w:t xml:space="preserve">area of </w:t>
      </w:r>
      <w:r w:rsidR="002862F7" w:rsidRPr="00EE4A5B">
        <w:rPr>
          <w:rFonts w:cs="Times New Roman"/>
        </w:rPr>
        <w:t xml:space="preserve">theology </w:t>
      </w:r>
      <w:r w:rsidR="00685367" w:rsidRPr="00EE4A5B">
        <w:rPr>
          <w:rFonts w:cs="Times New Roman"/>
        </w:rPr>
        <w:t xml:space="preserve">or history </w:t>
      </w:r>
      <w:r w:rsidR="00637255" w:rsidRPr="00EE4A5B">
        <w:rPr>
          <w:rFonts w:cs="Times New Roman"/>
        </w:rPr>
        <w:t>that has relevance for your own</w:t>
      </w:r>
      <w:r w:rsidRPr="00EE4A5B">
        <w:rPr>
          <w:rFonts w:cs="Times New Roman"/>
        </w:rPr>
        <w:t xml:space="preserve"> spiritual life</w:t>
      </w:r>
      <w:r w:rsidR="00637255" w:rsidRPr="00EE4A5B">
        <w:rPr>
          <w:rFonts w:cs="Times New Roman"/>
        </w:rPr>
        <w:t xml:space="preserve"> or for the spiritual life of those in your area of ministry or for fellow-practitioners</w:t>
      </w:r>
      <w:r w:rsidRPr="00EE4A5B">
        <w:rPr>
          <w:rFonts w:cs="Times New Roman"/>
        </w:rPr>
        <w:t xml:space="preserve">. This </w:t>
      </w:r>
      <w:r w:rsidR="00174608" w:rsidRPr="00EE4A5B">
        <w:rPr>
          <w:rFonts w:cs="Times New Roman"/>
        </w:rPr>
        <w:t xml:space="preserve">paper </w:t>
      </w:r>
      <w:r w:rsidRPr="00EE4A5B">
        <w:rPr>
          <w:rFonts w:cs="Times New Roman"/>
        </w:rPr>
        <w:t xml:space="preserve">may be exegetical, historical, </w:t>
      </w:r>
      <w:r w:rsidR="00174608" w:rsidRPr="00EE4A5B">
        <w:rPr>
          <w:rFonts w:cs="Times New Roman"/>
        </w:rPr>
        <w:t xml:space="preserve">psychological, cultural, or any other focus that is of </w:t>
      </w:r>
      <w:r w:rsidR="00565964" w:rsidRPr="00EE4A5B">
        <w:rPr>
          <w:rFonts w:cs="Times New Roman"/>
        </w:rPr>
        <w:t>value</w:t>
      </w:r>
      <w:r w:rsidR="00174608" w:rsidRPr="00EE4A5B">
        <w:rPr>
          <w:rFonts w:cs="Times New Roman"/>
        </w:rPr>
        <w:t xml:space="preserve"> to you and has relevance for your life and/or profession, ministry, </w:t>
      </w:r>
      <w:r w:rsidR="004C66D5" w:rsidRPr="00EE4A5B">
        <w:rPr>
          <w:rFonts w:cs="Times New Roman"/>
        </w:rPr>
        <w:t>academic pursuit</w:t>
      </w:r>
      <w:r w:rsidR="00981BA7" w:rsidRPr="00EE4A5B">
        <w:rPr>
          <w:rFonts w:cs="Times New Roman"/>
        </w:rPr>
        <w:t>s</w:t>
      </w:r>
      <w:r w:rsidR="004C66D5" w:rsidRPr="00EE4A5B">
        <w:rPr>
          <w:rFonts w:cs="Times New Roman"/>
        </w:rPr>
        <w:t xml:space="preserve">, </w:t>
      </w:r>
      <w:r w:rsidR="00174608" w:rsidRPr="00EE4A5B">
        <w:rPr>
          <w:rFonts w:cs="Times New Roman"/>
        </w:rPr>
        <w:t xml:space="preserve">etc. </w:t>
      </w:r>
      <w:r w:rsidR="00637255" w:rsidRPr="00EE4A5B">
        <w:rPr>
          <w:rFonts w:cs="Times New Roman"/>
        </w:rPr>
        <w:t>You must c</w:t>
      </w:r>
      <w:r w:rsidR="00981BA7" w:rsidRPr="00EE4A5B">
        <w:rPr>
          <w:rFonts w:cs="Times New Roman"/>
        </w:rPr>
        <w:t>onsult</w:t>
      </w:r>
      <w:r w:rsidR="00174608" w:rsidRPr="00EE4A5B">
        <w:rPr>
          <w:rFonts w:cs="Times New Roman"/>
        </w:rPr>
        <w:t xml:space="preserve"> with the professor</w:t>
      </w:r>
      <w:r w:rsidR="00744B43" w:rsidRPr="00EE4A5B">
        <w:rPr>
          <w:rFonts w:cs="Times New Roman"/>
        </w:rPr>
        <w:t xml:space="preserve"> </w:t>
      </w:r>
      <w:r w:rsidR="007F5B7E" w:rsidRPr="00EE4A5B">
        <w:rPr>
          <w:rFonts w:cs="Times New Roman"/>
        </w:rPr>
        <w:t xml:space="preserve">by </w:t>
      </w:r>
      <w:r w:rsidR="00744B43" w:rsidRPr="00EE4A5B">
        <w:rPr>
          <w:rFonts w:cs="Times New Roman"/>
        </w:rPr>
        <w:t xml:space="preserve">email </w:t>
      </w:r>
      <w:r w:rsidR="00981BA7" w:rsidRPr="00EE4A5B">
        <w:rPr>
          <w:rFonts w:cs="Times New Roman"/>
        </w:rPr>
        <w:t xml:space="preserve">about your </w:t>
      </w:r>
      <w:r w:rsidR="002862F7" w:rsidRPr="00EE4A5B">
        <w:rPr>
          <w:rFonts w:cs="Times New Roman"/>
        </w:rPr>
        <w:t xml:space="preserve">plan </w:t>
      </w:r>
      <w:r w:rsidR="00637255" w:rsidRPr="00EE4A5B">
        <w:rPr>
          <w:rFonts w:cs="Times New Roman"/>
        </w:rPr>
        <w:t>early in the semester</w:t>
      </w:r>
      <w:r w:rsidR="0067085D">
        <w:rPr>
          <w:rFonts w:cs="Times New Roman"/>
        </w:rPr>
        <w:t>.</w:t>
      </w:r>
      <w:r w:rsidR="000F4299" w:rsidRPr="00EE4A5B">
        <w:rPr>
          <w:rFonts w:cs="Times New Roman"/>
        </w:rPr>
        <w:t xml:space="preserve"> </w:t>
      </w:r>
      <w:r w:rsidR="0067085D">
        <w:rPr>
          <w:rFonts w:cs="Times New Roman"/>
        </w:rPr>
        <w:t>C</w:t>
      </w:r>
      <w:r w:rsidR="000F4299" w:rsidRPr="00EE4A5B">
        <w:rPr>
          <w:rFonts w:cs="Times New Roman"/>
        </w:rPr>
        <w:t xml:space="preserve">onsider doing this before the semester </w:t>
      </w:r>
      <w:proofErr w:type="gramStart"/>
      <w:r w:rsidR="000F4299" w:rsidRPr="00EE4A5B">
        <w:rPr>
          <w:rFonts w:cs="Times New Roman"/>
        </w:rPr>
        <w:t>begins</w:t>
      </w:r>
      <w:r w:rsidR="0067085D">
        <w:rPr>
          <w:rFonts w:cs="Times New Roman"/>
        </w:rPr>
        <w:t>, but</w:t>
      </w:r>
      <w:proofErr w:type="gramEnd"/>
      <w:r w:rsidR="0067085D">
        <w:rPr>
          <w:rFonts w:cs="Times New Roman"/>
        </w:rPr>
        <w:t xml:space="preserve"> s</w:t>
      </w:r>
      <w:r w:rsidR="00637255" w:rsidRPr="00EE4A5B">
        <w:rPr>
          <w:rFonts w:cs="Times New Roman"/>
        </w:rPr>
        <w:t xml:space="preserve">ee </w:t>
      </w:r>
      <w:r w:rsidR="0067085D">
        <w:rPr>
          <w:rFonts w:cs="Times New Roman"/>
        </w:rPr>
        <w:t xml:space="preserve">the </w:t>
      </w:r>
      <w:r w:rsidR="000F4299" w:rsidRPr="00EE4A5B">
        <w:rPr>
          <w:rFonts w:cs="Times New Roman"/>
        </w:rPr>
        <w:t xml:space="preserve">due </w:t>
      </w:r>
      <w:r w:rsidR="00CE0727" w:rsidRPr="00EE4A5B">
        <w:rPr>
          <w:rFonts w:cs="Times New Roman"/>
        </w:rPr>
        <w:t xml:space="preserve">date </w:t>
      </w:r>
      <w:r w:rsidR="0067085D">
        <w:rPr>
          <w:rFonts w:cs="Times New Roman"/>
        </w:rPr>
        <w:t xml:space="preserve">for this conversation </w:t>
      </w:r>
      <w:r w:rsidR="00637255" w:rsidRPr="00EE4A5B">
        <w:rPr>
          <w:rFonts w:cs="Times New Roman"/>
        </w:rPr>
        <w:t xml:space="preserve">below. </w:t>
      </w:r>
    </w:p>
    <w:p w14:paraId="03F23E82" w14:textId="77777777" w:rsidR="00637255" w:rsidRPr="00EE4A5B" w:rsidRDefault="00637255" w:rsidP="00637255">
      <w:pPr>
        <w:spacing w:after="0"/>
        <w:rPr>
          <w:rFonts w:cs="Times New Roman"/>
        </w:rPr>
      </w:pPr>
    </w:p>
    <w:p w14:paraId="00A3C7C0" w14:textId="58164E2F" w:rsidR="00637255" w:rsidRPr="00EE4A5B" w:rsidRDefault="00637255" w:rsidP="00637255">
      <w:pPr>
        <w:spacing w:after="0"/>
        <w:rPr>
          <w:rFonts w:cs="Times New Roman"/>
        </w:rPr>
      </w:pPr>
      <w:r w:rsidRPr="00EE4A5B">
        <w:rPr>
          <w:rFonts w:cs="Times New Roman"/>
        </w:rPr>
        <w:t xml:space="preserve">Prepare your manuscript according to the MDC Style Guide. </w:t>
      </w:r>
      <w:r w:rsidR="005D01B2" w:rsidRPr="00EE4A5B">
        <w:rPr>
          <w:rFonts w:cs="Times New Roman"/>
        </w:rPr>
        <w:t>Engage with at least</w:t>
      </w:r>
      <w:r w:rsidRPr="00EE4A5B">
        <w:rPr>
          <w:rFonts w:cs="Times New Roman"/>
        </w:rPr>
        <w:t xml:space="preserve"> 12–15 substantive sources, and document these appropriately</w:t>
      </w:r>
      <w:r w:rsidR="00565964" w:rsidRPr="00EE4A5B">
        <w:rPr>
          <w:rFonts w:cs="Times New Roman"/>
        </w:rPr>
        <w:t>, following MDC Style</w:t>
      </w:r>
      <w:r w:rsidRPr="00EE4A5B">
        <w:rPr>
          <w:rFonts w:cs="Times New Roman"/>
        </w:rPr>
        <w:t>. Demonstrate deep and reflective thinking</w:t>
      </w:r>
      <w:r w:rsidR="00565964" w:rsidRPr="00EE4A5B">
        <w:rPr>
          <w:rFonts w:cs="Times New Roman"/>
        </w:rPr>
        <w:t xml:space="preserve"> in your writing</w:t>
      </w:r>
      <w:r w:rsidRPr="00EE4A5B">
        <w:rPr>
          <w:rFonts w:cs="Times New Roman"/>
        </w:rPr>
        <w:t xml:space="preserve">. Either within the paper, or at the end, provide thoughtful reflection on </w:t>
      </w:r>
      <w:r w:rsidR="00565964" w:rsidRPr="00EE4A5B">
        <w:rPr>
          <w:rFonts w:cs="Times New Roman"/>
        </w:rPr>
        <w:t xml:space="preserve">how you were </w:t>
      </w:r>
      <w:r w:rsidR="005D01B2" w:rsidRPr="00EE4A5B">
        <w:rPr>
          <w:rFonts w:cs="Times New Roman"/>
        </w:rPr>
        <w:t xml:space="preserve">personally </w:t>
      </w:r>
      <w:r w:rsidR="00565964" w:rsidRPr="00EE4A5B">
        <w:rPr>
          <w:rFonts w:cs="Times New Roman"/>
        </w:rPr>
        <w:t>challenged</w:t>
      </w:r>
      <w:r w:rsidRPr="00EE4A5B">
        <w:rPr>
          <w:rFonts w:cs="Times New Roman"/>
        </w:rPr>
        <w:t xml:space="preserve"> in the process of doing this paper. </w:t>
      </w:r>
    </w:p>
    <w:p w14:paraId="22A45E30" w14:textId="16BE2777" w:rsidR="00637255" w:rsidRPr="00EE4A5B" w:rsidRDefault="00637255" w:rsidP="00637255">
      <w:pPr>
        <w:spacing w:after="0"/>
        <w:rPr>
          <w:rFonts w:cs="Times New Roman"/>
        </w:rPr>
      </w:pPr>
    </w:p>
    <w:p w14:paraId="17FCB369" w14:textId="485E4F3A" w:rsidR="00637255" w:rsidRPr="00EE4A5B" w:rsidRDefault="005D01B2" w:rsidP="00637255">
      <w:pPr>
        <w:spacing w:after="0"/>
        <w:rPr>
          <w:rFonts w:cs="Times New Roman"/>
        </w:rPr>
      </w:pPr>
      <w:r w:rsidRPr="00EE4A5B">
        <w:rPr>
          <w:rFonts w:cs="Times New Roman"/>
        </w:rPr>
        <w:t>Your</w:t>
      </w:r>
      <w:r w:rsidR="00637255" w:rsidRPr="00EE4A5B">
        <w:rPr>
          <w:rFonts w:cs="Times New Roman"/>
        </w:rPr>
        <w:t xml:space="preserve"> paper will be submitted in two stages, with peer review and discussion to aid you in your final revised version. You will prepare a rough draft to submit well in advance of the Face</w:t>
      </w:r>
      <w:r w:rsidRPr="00EE4A5B">
        <w:rPr>
          <w:rFonts w:cs="Times New Roman"/>
        </w:rPr>
        <w:t>-</w:t>
      </w:r>
      <w:r w:rsidR="00637255" w:rsidRPr="00EE4A5B">
        <w:rPr>
          <w:rFonts w:cs="Times New Roman"/>
        </w:rPr>
        <w:t>to</w:t>
      </w:r>
      <w:r w:rsidRPr="00EE4A5B">
        <w:rPr>
          <w:rFonts w:cs="Times New Roman"/>
        </w:rPr>
        <w:t>-</w:t>
      </w:r>
      <w:r w:rsidR="00637255" w:rsidRPr="00EE4A5B">
        <w:rPr>
          <w:rFonts w:cs="Times New Roman"/>
        </w:rPr>
        <w:t>Face days</w:t>
      </w:r>
      <w:r w:rsidR="00CE0727" w:rsidRPr="00EE4A5B">
        <w:rPr>
          <w:rFonts w:cs="Times New Roman"/>
        </w:rPr>
        <w:t>, so you must begin work early in the semester</w:t>
      </w:r>
      <w:r w:rsidR="00637255" w:rsidRPr="00EE4A5B">
        <w:rPr>
          <w:rFonts w:cs="Times New Roman"/>
        </w:rPr>
        <w:t xml:space="preserve">. </w:t>
      </w:r>
      <w:r w:rsidRPr="00EE4A5B">
        <w:rPr>
          <w:rFonts w:cs="Times New Roman"/>
        </w:rPr>
        <w:t>Your</w:t>
      </w:r>
      <w:r w:rsidR="00637255" w:rsidRPr="00EE4A5B">
        <w:rPr>
          <w:rFonts w:cs="Times New Roman"/>
        </w:rPr>
        <w:t xml:space="preserve"> rough draft will be reviewed by another student, who will write a</w:t>
      </w:r>
      <w:r w:rsidR="00565964" w:rsidRPr="00EE4A5B">
        <w:rPr>
          <w:rFonts w:cs="Times New Roman"/>
        </w:rPr>
        <w:t>nd post a</w:t>
      </w:r>
      <w:r w:rsidR="00637255" w:rsidRPr="00EE4A5B">
        <w:rPr>
          <w:rFonts w:cs="Times New Roman"/>
        </w:rPr>
        <w:t xml:space="preserve"> response</w:t>
      </w:r>
      <w:r w:rsidR="008B2D3D" w:rsidRPr="00EE4A5B">
        <w:rPr>
          <w:rFonts w:cs="Times New Roman"/>
        </w:rPr>
        <w:t xml:space="preserve">. </w:t>
      </w:r>
      <w:r w:rsidR="00CE0727" w:rsidRPr="00EE4A5B">
        <w:rPr>
          <w:rFonts w:cs="Times New Roman"/>
        </w:rPr>
        <w:t xml:space="preserve">During the Face-to-Face days, you will briefly summarize your work and your responder will briefly summarize their response. This will be </w:t>
      </w:r>
      <w:r w:rsidR="008B2D3D" w:rsidRPr="00EE4A5B">
        <w:rPr>
          <w:rFonts w:cs="Times New Roman"/>
        </w:rPr>
        <w:t>followed by c</w:t>
      </w:r>
      <w:r w:rsidR="00637255" w:rsidRPr="00EE4A5B">
        <w:rPr>
          <w:rFonts w:cs="Times New Roman"/>
        </w:rPr>
        <w:t>lass discussion</w:t>
      </w:r>
      <w:r w:rsidR="00CE0727" w:rsidRPr="00EE4A5B">
        <w:rPr>
          <w:rFonts w:cs="Times New Roman"/>
        </w:rPr>
        <w:t>, during which you will respond to questions, observations, and insights about your draft paper</w:t>
      </w:r>
      <w:r w:rsidR="00637255" w:rsidRPr="00EE4A5B">
        <w:rPr>
          <w:rFonts w:cs="Times New Roman"/>
        </w:rPr>
        <w:t xml:space="preserve">. You should draw on relevant observations, critiques, or suggestions as you revise </w:t>
      </w:r>
      <w:r w:rsidR="00565964" w:rsidRPr="00EE4A5B">
        <w:rPr>
          <w:rFonts w:cs="Times New Roman"/>
        </w:rPr>
        <w:t>your paper</w:t>
      </w:r>
      <w:r w:rsidR="00637255" w:rsidRPr="00EE4A5B">
        <w:rPr>
          <w:rFonts w:cs="Times New Roman"/>
        </w:rPr>
        <w:t xml:space="preserve"> for final submission. </w:t>
      </w:r>
    </w:p>
    <w:p w14:paraId="10C214C7" w14:textId="77777777" w:rsidR="00637255" w:rsidRPr="00EE4A5B" w:rsidRDefault="00637255" w:rsidP="00D42AAD">
      <w:pPr>
        <w:spacing w:after="0"/>
        <w:rPr>
          <w:rFonts w:cs="Times New Roman"/>
        </w:rPr>
      </w:pPr>
    </w:p>
    <w:p w14:paraId="373EC836" w14:textId="7169309A" w:rsidR="00685367" w:rsidRPr="00EE4A5B" w:rsidRDefault="00A63384" w:rsidP="00D42AAD">
      <w:pPr>
        <w:spacing w:after="0"/>
        <w:rPr>
          <w:rFonts w:cs="Times New Roman"/>
        </w:rPr>
      </w:pPr>
      <w:r w:rsidRPr="00EE4A5B">
        <w:rPr>
          <w:rFonts w:cs="Times New Roman"/>
        </w:rPr>
        <w:lastRenderedPageBreak/>
        <w:t xml:space="preserve">DPT </w:t>
      </w:r>
      <w:r w:rsidR="00565964" w:rsidRPr="00EE4A5B">
        <w:rPr>
          <w:rFonts w:cs="Times New Roman"/>
        </w:rPr>
        <w:t>s</w:t>
      </w:r>
      <w:r w:rsidR="00046A79" w:rsidRPr="00EE4A5B">
        <w:rPr>
          <w:rFonts w:cs="Times New Roman"/>
        </w:rPr>
        <w:t xml:space="preserve">tudents </w:t>
      </w:r>
      <w:r w:rsidR="00565964" w:rsidRPr="00EE4A5B">
        <w:rPr>
          <w:rFonts w:cs="Times New Roman"/>
        </w:rPr>
        <w:t>should</w:t>
      </w:r>
      <w:r w:rsidR="00046A79" w:rsidRPr="00EE4A5B">
        <w:rPr>
          <w:rFonts w:cs="Times New Roman"/>
        </w:rPr>
        <w:t xml:space="preserve"> have read all other papers in preparation for the F2F days and be prepared to contribute meaningful observations</w:t>
      </w:r>
      <w:r w:rsidR="002862F7" w:rsidRPr="00EE4A5B">
        <w:rPr>
          <w:rFonts w:cs="Times New Roman"/>
        </w:rPr>
        <w:t>,</w:t>
      </w:r>
      <w:r w:rsidR="00046A79" w:rsidRPr="00EE4A5B">
        <w:rPr>
          <w:rFonts w:cs="Times New Roman"/>
        </w:rPr>
        <w:t xml:space="preserve"> insights</w:t>
      </w:r>
      <w:r w:rsidR="002862F7" w:rsidRPr="00EE4A5B">
        <w:rPr>
          <w:rFonts w:cs="Times New Roman"/>
        </w:rPr>
        <w:t>, or challenges</w:t>
      </w:r>
      <w:r w:rsidR="00046A79" w:rsidRPr="00EE4A5B">
        <w:rPr>
          <w:rFonts w:cs="Times New Roman"/>
        </w:rPr>
        <w:t xml:space="preserve"> for each student paper. </w:t>
      </w:r>
      <w:r w:rsidR="00187C57" w:rsidRPr="00EE4A5B">
        <w:rPr>
          <w:rFonts w:cs="Times New Roman"/>
        </w:rPr>
        <w:t>A</w:t>
      </w:r>
      <w:r w:rsidR="00CE0727" w:rsidRPr="00EE4A5B">
        <w:rPr>
          <w:rFonts w:cs="Times New Roman"/>
        </w:rPr>
        <w:t>s with any a</w:t>
      </w:r>
      <w:r w:rsidR="00187C57" w:rsidRPr="00EE4A5B">
        <w:rPr>
          <w:rFonts w:cs="Times New Roman"/>
        </w:rPr>
        <w:t>cademic communit</w:t>
      </w:r>
      <w:r w:rsidR="00CE0727" w:rsidRPr="00EE4A5B">
        <w:rPr>
          <w:rFonts w:cs="Times New Roman"/>
        </w:rPr>
        <w:t>y, we</w:t>
      </w:r>
      <w:r w:rsidR="00187C57" w:rsidRPr="00EE4A5B">
        <w:rPr>
          <w:rFonts w:cs="Times New Roman"/>
        </w:rPr>
        <w:t xml:space="preserve"> rely on each other </w:t>
      </w:r>
      <w:r w:rsidR="008B2D3D" w:rsidRPr="00EE4A5B">
        <w:rPr>
          <w:rFonts w:cs="Times New Roman"/>
        </w:rPr>
        <w:t>investing the time and effort to be</w:t>
      </w:r>
      <w:r w:rsidR="00187C57" w:rsidRPr="00EE4A5B">
        <w:rPr>
          <w:rFonts w:cs="Times New Roman"/>
        </w:rPr>
        <w:t xml:space="preserve"> prepared to interact with presenter</w:t>
      </w:r>
      <w:r w:rsidR="005D01B2" w:rsidRPr="00EE4A5B">
        <w:rPr>
          <w:rFonts w:cs="Times New Roman"/>
        </w:rPr>
        <w:t>s</w:t>
      </w:r>
      <w:r w:rsidR="00187C57" w:rsidRPr="00EE4A5B">
        <w:rPr>
          <w:rFonts w:cs="Times New Roman"/>
        </w:rPr>
        <w:t xml:space="preserve">. </w:t>
      </w:r>
      <w:r w:rsidR="001676D0" w:rsidRPr="00EE4A5B">
        <w:rPr>
          <w:rFonts w:cs="Times New Roman"/>
        </w:rPr>
        <w:t xml:space="preserve">This experience also provides you with a mini preparation for dissertation </w:t>
      </w:r>
      <w:proofErr w:type="spellStart"/>
      <w:r w:rsidR="001676D0" w:rsidRPr="00EE4A5B">
        <w:rPr>
          <w:rFonts w:cs="Times New Roman"/>
        </w:rPr>
        <w:t>defences</w:t>
      </w:r>
      <w:proofErr w:type="spellEnd"/>
      <w:r w:rsidR="001676D0" w:rsidRPr="00EE4A5B">
        <w:rPr>
          <w:rFonts w:cs="Times New Roman"/>
        </w:rPr>
        <w:t xml:space="preserve">. </w:t>
      </w:r>
      <w:r w:rsidR="005D01B2" w:rsidRPr="00EE4A5B">
        <w:rPr>
          <w:rFonts w:cs="Times New Roman"/>
        </w:rPr>
        <w:t xml:space="preserve">You are expected to come with at least one good question for each presenter, regardless of whether you get the chance to ask that question. The professor reserves the right to call upon you at any time to ask </w:t>
      </w:r>
      <w:r w:rsidR="00685367" w:rsidRPr="00EE4A5B">
        <w:rPr>
          <w:rFonts w:cs="Times New Roman"/>
        </w:rPr>
        <w:t>a good</w:t>
      </w:r>
      <w:r w:rsidR="005D01B2" w:rsidRPr="00EE4A5B">
        <w:rPr>
          <w:rFonts w:cs="Times New Roman"/>
        </w:rPr>
        <w:t xml:space="preserve"> question during these discussions. </w:t>
      </w:r>
      <w:r w:rsidR="00685367" w:rsidRPr="00EE4A5B">
        <w:rPr>
          <w:rFonts w:cs="Times New Roman"/>
        </w:rPr>
        <w:t xml:space="preserve">Questions may be submitted in advance. </w:t>
      </w:r>
    </w:p>
    <w:p w14:paraId="3A582F8A" w14:textId="308AFA59" w:rsidR="00046A79" w:rsidRPr="00EE4A5B" w:rsidRDefault="00046A79" w:rsidP="00D42AAD">
      <w:pPr>
        <w:spacing w:after="0"/>
        <w:rPr>
          <w:rFonts w:cs="Times New Roman"/>
        </w:rPr>
      </w:pPr>
      <w:r w:rsidRPr="00EE4A5B">
        <w:rPr>
          <w:rFonts w:cs="Times New Roman"/>
        </w:rPr>
        <w:t xml:space="preserve">During the F2F days, </w:t>
      </w:r>
      <w:r w:rsidR="008D621A" w:rsidRPr="00EE4A5B">
        <w:rPr>
          <w:rFonts w:cs="Times New Roman"/>
        </w:rPr>
        <w:t xml:space="preserve">DPT </w:t>
      </w:r>
      <w:r w:rsidRPr="00EE4A5B">
        <w:rPr>
          <w:rFonts w:cs="Times New Roman"/>
        </w:rPr>
        <w:t>student</w:t>
      </w:r>
      <w:r w:rsidR="002862F7" w:rsidRPr="00EE4A5B">
        <w:rPr>
          <w:rFonts w:cs="Times New Roman"/>
        </w:rPr>
        <w:t>s</w:t>
      </w:r>
      <w:r w:rsidRPr="00EE4A5B">
        <w:rPr>
          <w:rFonts w:cs="Times New Roman"/>
        </w:rPr>
        <w:t xml:space="preserve"> will provide a </w:t>
      </w:r>
      <w:r w:rsidR="005F4143" w:rsidRPr="00EE4A5B">
        <w:rPr>
          <w:rFonts w:cs="Times New Roman"/>
        </w:rPr>
        <w:t>5</w:t>
      </w:r>
      <w:r w:rsidR="00187C57" w:rsidRPr="00EE4A5B">
        <w:rPr>
          <w:rFonts w:cs="Times New Roman"/>
        </w:rPr>
        <w:t>-</w:t>
      </w:r>
      <w:r w:rsidRPr="00EE4A5B">
        <w:rPr>
          <w:rFonts w:cs="Times New Roman"/>
        </w:rPr>
        <w:t>minute summary of their paper, reviewer</w:t>
      </w:r>
      <w:r w:rsidR="002862F7" w:rsidRPr="00EE4A5B">
        <w:rPr>
          <w:rFonts w:cs="Times New Roman"/>
        </w:rPr>
        <w:t xml:space="preserve">s </w:t>
      </w:r>
      <w:r w:rsidRPr="00EE4A5B">
        <w:rPr>
          <w:rFonts w:cs="Times New Roman"/>
        </w:rPr>
        <w:t xml:space="preserve">will provide a </w:t>
      </w:r>
      <w:r w:rsidR="005F4143" w:rsidRPr="00EE4A5B">
        <w:rPr>
          <w:rFonts w:cs="Times New Roman"/>
        </w:rPr>
        <w:t>3</w:t>
      </w:r>
      <w:r w:rsidRPr="00EE4A5B">
        <w:rPr>
          <w:rFonts w:cs="Times New Roman"/>
        </w:rPr>
        <w:t xml:space="preserve">-minute </w:t>
      </w:r>
      <w:r w:rsidR="00187C57" w:rsidRPr="00EE4A5B">
        <w:rPr>
          <w:rFonts w:cs="Times New Roman"/>
        </w:rPr>
        <w:t xml:space="preserve">summary of their </w:t>
      </w:r>
      <w:r w:rsidRPr="00EE4A5B">
        <w:rPr>
          <w:rFonts w:cs="Times New Roman"/>
        </w:rPr>
        <w:t xml:space="preserve">response, and then </w:t>
      </w:r>
      <w:r w:rsidR="00187C57" w:rsidRPr="00EE4A5B">
        <w:rPr>
          <w:rFonts w:cs="Times New Roman"/>
        </w:rPr>
        <w:t xml:space="preserve">the class will discuss the paper and response, with the goal of </w:t>
      </w:r>
      <w:r w:rsidR="005F4143" w:rsidRPr="00EE4A5B">
        <w:rPr>
          <w:rFonts w:cs="Times New Roman"/>
        </w:rPr>
        <w:t>challenging</w:t>
      </w:r>
      <w:r w:rsidR="008B2D3D" w:rsidRPr="00EE4A5B">
        <w:rPr>
          <w:rFonts w:cs="Times New Roman"/>
        </w:rPr>
        <w:t>,</w:t>
      </w:r>
      <w:r w:rsidR="005F4143" w:rsidRPr="00EE4A5B">
        <w:rPr>
          <w:rFonts w:cs="Times New Roman"/>
        </w:rPr>
        <w:t xml:space="preserve"> </w:t>
      </w:r>
      <w:r w:rsidR="00187C57" w:rsidRPr="00EE4A5B">
        <w:rPr>
          <w:rFonts w:cs="Times New Roman"/>
        </w:rPr>
        <w:t>assisting</w:t>
      </w:r>
      <w:r w:rsidR="008B2D3D" w:rsidRPr="00EE4A5B">
        <w:rPr>
          <w:rFonts w:cs="Times New Roman"/>
        </w:rPr>
        <w:t>, and encouraging</w:t>
      </w:r>
      <w:r w:rsidR="00187C57" w:rsidRPr="00EE4A5B">
        <w:rPr>
          <w:rFonts w:cs="Times New Roman"/>
        </w:rPr>
        <w:t xml:space="preserve"> the student in their work</w:t>
      </w:r>
      <w:r w:rsidRPr="00EE4A5B">
        <w:rPr>
          <w:rFonts w:cs="Times New Roman"/>
        </w:rPr>
        <w:t xml:space="preserve">. </w:t>
      </w:r>
      <w:r w:rsidR="008B2D3D" w:rsidRPr="00EE4A5B">
        <w:rPr>
          <w:rFonts w:cs="Times New Roman"/>
        </w:rPr>
        <w:t xml:space="preserve">(Timing for class discussion will be established on the basis of class size.) </w:t>
      </w:r>
      <w:r w:rsidRPr="00EE4A5B">
        <w:rPr>
          <w:rFonts w:cs="Times New Roman"/>
        </w:rPr>
        <w:t xml:space="preserve">Students </w:t>
      </w:r>
      <w:r w:rsidR="002862F7" w:rsidRPr="00EE4A5B">
        <w:rPr>
          <w:rFonts w:cs="Times New Roman"/>
        </w:rPr>
        <w:t xml:space="preserve">should </w:t>
      </w:r>
      <w:r w:rsidR="002A044A" w:rsidRPr="00EE4A5B">
        <w:rPr>
          <w:rFonts w:cs="Times New Roman"/>
        </w:rPr>
        <w:t xml:space="preserve">subsequently </w:t>
      </w:r>
      <w:r w:rsidR="002862F7" w:rsidRPr="00EE4A5B">
        <w:rPr>
          <w:rFonts w:cs="Times New Roman"/>
        </w:rPr>
        <w:t>show that they have</w:t>
      </w:r>
      <w:r w:rsidRPr="00EE4A5B">
        <w:rPr>
          <w:rFonts w:cs="Times New Roman"/>
        </w:rPr>
        <w:t xml:space="preserve"> </w:t>
      </w:r>
      <w:r w:rsidR="005F4143" w:rsidRPr="00EE4A5B">
        <w:rPr>
          <w:rFonts w:cs="Times New Roman"/>
        </w:rPr>
        <w:t>integrate</w:t>
      </w:r>
      <w:r w:rsidR="002862F7" w:rsidRPr="00EE4A5B">
        <w:rPr>
          <w:rFonts w:cs="Times New Roman"/>
        </w:rPr>
        <w:t>d</w:t>
      </w:r>
      <w:r w:rsidR="00187C57" w:rsidRPr="00EE4A5B">
        <w:rPr>
          <w:rFonts w:cs="Times New Roman"/>
        </w:rPr>
        <w:t xml:space="preserve"> </w:t>
      </w:r>
      <w:r w:rsidR="002862F7" w:rsidRPr="00EE4A5B">
        <w:rPr>
          <w:rFonts w:cs="Times New Roman"/>
        </w:rPr>
        <w:t>relevant</w:t>
      </w:r>
      <w:r w:rsidR="00187C57" w:rsidRPr="00EE4A5B">
        <w:rPr>
          <w:rFonts w:cs="Times New Roman"/>
        </w:rPr>
        <w:t xml:space="preserve"> feedback </w:t>
      </w:r>
      <w:r w:rsidR="005F4143" w:rsidRPr="00EE4A5B">
        <w:rPr>
          <w:rFonts w:cs="Times New Roman"/>
        </w:rPr>
        <w:t>in their</w:t>
      </w:r>
      <w:r w:rsidR="00187C57" w:rsidRPr="00EE4A5B">
        <w:rPr>
          <w:rFonts w:cs="Times New Roman"/>
        </w:rPr>
        <w:t xml:space="preserve"> </w:t>
      </w:r>
      <w:r w:rsidRPr="00EE4A5B">
        <w:rPr>
          <w:rFonts w:cs="Times New Roman"/>
        </w:rPr>
        <w:t>revise</w:t>
      </w:r>
      <w:r w:rsidR="002862F7" w:rsidRPr="00EE4A5B">
        <w:rPr>
          <w:rFonts w:cs="Times New Roman"/>
        </w:rPr>
        <w:t>d</w:t>
      </w:r>
      <w:r w:rsidRPr="00EE4A5B">
        <w:rPr>
          <w:rFonts w:cs="Times New Roman"/>
        </w:rPr>
        <w:t xml:space="preserve"> work for </w:t>
      </w:r>
      <w:r w:rsidR="00187C57" w:rsidRPr="00EE4A5B">
        <w:rPr>
          <w:rFonts w:cs="Times New Roman"/>
        </w:rPr>
        <w:t>final</w:t>
      </w:r>
      <w:r w:rsidRPr="00EE4A5B">
        <w:rPr>
          <w:rFonts w:cs="Times New Roman"/>
        </w:rPr>
        <w:t xml:space="preserve"> submission.</w:t>
      </w:r>
    </w:p>
    <w:p w14:paraId="371B2B1E" w14:textId="549865D0" w:rsidR="0093547D" w:rsidRPr="00EE4A5B" w:rsidRDefault="0093547D" w:rsidP="0093547D">
      <w:pPr>
        <w:spacing w:after="0"/>
        <w:rPr>
          <w:rFonts w:cs="Times New Roman"/>
          <w:b/>
        </w:rPr>
      </w:pPr>
      <w:r w:rsidRPr="00EE4A5B">
        <w:rPr>
          <w:rFonts w:cs="Times New Roman"/>
          <w:b/>
        </w:rPr>
        <w:t xml:space="preserve">Topic Due: </w:t>
      </w:r>
      <w:r w:rsidR="00500A57" w:rsidRPr="00EE4A5B">
        <w:rPr>
          <w:rFonts w:cs="Times New Roman"/>
          <w:b/>
        </w:rPr>
        <w:t xml:space="preserve">Wed, Sept 22. </w:t>
      </w:r>
      <w:r w:rsidR="00500A57" w:rsidRPr="00EE4A5B">
        <w:rPr>
          <w:rFonts w:cs="Times New Roman"/>
          <w:bCs/>
        </w:rPr>
        <w:t>C</w:t>
      </w:r>
      <w:r w:rsidR="002862F7" w:rsidRPr="00EE4A5B">
        <w:rPr>
          <w:rFonts w:cs="Times New Roman"/>
          <w:bCs/>
        </w:rPr>
        <w:t xml:space="preserve">orrespond by </w:t>
      </w:r>
      <w:r w:rsidRPr="00EE4A5B">
        <w:rPr>
          <w:rFonts w:cs="Times New Roman"/>
          <w:bCs/>
        </w:rPr>
        <w:t xml:space="preserve">email with </w:t>
      </w:r>
      <w:r w:rsidR="002862F7" w:rsidRPr="00EE4A5B">
        <w:rPr>
          <w:rFonts w:cs="Times New Roman"/>
          <w:bCs/>
        </w:rPr>
        <w:t xml:space="preserve">the </w:t>
      </w:r>
      <w:r w:rsidRPr="00EE4A5B">
        <w:rPr>
          <w:rFonts w:cs="Times New Roman"/>
          <w:bCs/>
        </w:rPr>
        <w:t xml:space="preserve">professor </w:t>
      </w:r>
      <w:r w:rsidR="00500A57" w:rsidRPr="00EE4A5B">
        <w:rPr>
          <w:rFonts w:cs="Times New Roman"/>
          <w:bCs/>
        </w:rPr>
        <w:t xml:space="preserve">on </w:t>
      </w:r>
      <w:r w:rsidRPr="00EE4A5B">
        <w:rPr>
          <w:rFonts w:cs="Times New Roman"/>
          <w:bCs/>
        </w:rPr>
        <w:t>both assignments.</w:t>
      </w:r>
    </w:p>
    <w:p w14:paraId="63D7B35E" w14:textId="6BBEF2B4" w:rsidR="00DC4390" w:rsidRPr="00EE4A5B" w:rsidRDefault="00DC4390" w:rsidP="0093547D">
      <w:pPr>
        <w:spacing w:after="0"/>
        <w:rPr>
          <w:rFonts w:cs="Times New Roman"/>
          <w:b/>
        </w:rPr>
      </w:pPr>
      <w:r w:rsidRPr="00EE4A5B">
        <w:rPr>
          <w:rFonts w:cs="Times New Roman"/>
          <w:b/>
        </w:rPr>
        <w:t>Paper length: 5000 words</w:t>
      </w:r>
      <w:r w:rsidRPr="00EE4A5B">
        <w:rPr>
          <w:rFonts w:cs="Times New Roman"/>
          <w:bCs/>
        </w:rPr>
        <w:t>, including bibliography, in the final submitted draft.</w:t>
      </w:r>
    </w:p>
    <w:p w14:paraId="199C501C" w14:textId="085D2EC5" w:rsidR="0093547D" w:rsidRPr="00EE4A5B" w:rsidRDefault="0093547D" w:rsidP="0093547D">
      <w:pPr>
        <w:spacing w:after="0"/>
        <w:rPr>
          <w:rFonts w:cs="Times New Roman"/>
          <w:bCs/>
        </w:rPr>
      </w:pPr>
      <w:r w:rsidRPr="00EE4A5B">
        <w:rPr>
          <w:rFonts w:cs="Times New Roman"/>
          <w:b/>
        </w:rPr>
        <w:t xml:space="preserve">Rough Draft Due: </w:t>
      </w:r>
      <w:r w:rsidR="00187C57" w:rsidRPr="00EE4A5B">
        <w:rPr>
          <w:rFonts w:cs="Times New Roman"/>
          <w:b/>
        </w:rPr>
        <w:t>Wed, Oct 13</w:t>
      </w:r>
      <w:r w:rsidR="00187C57" w:rsidRPr="00EE4A5B">
        <w:rPr>
          <w:rFonts w:cs="Times New Roman"/>
          <w:bCs/>
        </w:rPr>
        <w:t>, by midnight.</w:t>
      </w:r>
    </w:p>
    <w:p w14:paraId="1FD33BCB" w14:textId="10AB29EA" w:rsidR="0093547D" w:rsidRPr="00EE4A5B" w:rsidRDefault="0093547D" w:rsidP="0093547D">
      <w:pPr>
        <w:spacing w:after="0"/>
        <w:rPr>
          <w:rFonts w:cs="Times New Roman"/>
          <w:bCs/>
        </w:rPr>
      </w:pPr>
      <w:r w:rsidRPr="00EE4A5B">
        <w:rPr>
          <w:rFonts w:cs="Times New Roman"/>
          <w:b/>
        </w:rPr>
        <w:t>Revised Final Paper Due:</w:t>
      </w:r>
      <w:r w:rsidR="00187C57" w:rsidRPr="00EE4A5B">
        <w:rPr>
          <w:rFonts w:cs="Times New Roman"/>
          <w:b/>
        </w:rPr>
        <w:t xml:space="preserve"> Wed, Nov 10</w:t>
      </w:r>
      <w:r w:rsidR="00187C57" w:rsidRPr="00EE4A5B">
        <w:rPr>
          <w:rFonts w:cs="Times New Roman"/>
          <w:bCs/>
        </w:rPr>
        <w:t>, by midnight.</w:t>
      </w:r>
    </w:p>
    <w:p w14:paraId="6A2BB7C3" w14:textId="77777777" w:rsidR="00046A79" w:rsidRPr="00EE4A5B" w:rsidRDefault="00046A79" w:rsidP="00D42AAD">
      <w:pPr>
        <w:spacing w:after="0"/>
        <w:rPr>
          <w:rFonts w:cs="Times New Roman"/>
        </w:rPr>
      </w:pPr>
    </w:p>
    <w:p w14:paraId="02265859" w14:textId="2992E668" w:rsidR="00327008" w:rsidRPr="00EE4A5B" w:rsidRDefault="00327008" w:rsidP="00327008">
      <w:pPr>
        <w:spacing w:after="0"/>
        <w:rPr>
          <w:rFonts w:cs="Times New Roman"/>
          <w:b/>
          <w:smallCaps/>
        </w:rPr>
      </w:pPr>
      <w:r w:rsidRPr="00EE4A5B">
        <w:rPr>
          <w:rFonts w:cs="Times New Roman"/>
          <w:b/>
          <w:smallCaps/>
        </w:rPr>
        <w:t>2b. Peer Review – 10%</w:t>
      </w:r>
    </w:p>
    <w:p w14:paraId="3495D93A" w14:textId="41345047" w:rsidR="00D42AAD" w:rsidRPr="00EE4A5B" w:rsidRDefault="00187C57" w:rsidP="00D42AAD">
      <w:pPr>
        <w:spacing w:after="0"/>
        <w:rPr>
          <w:rFonts w:cs="Times New Roman"/>
        </w:rPr>
      </w:pPr>
      <w:r w:rsidRPr="00EE4A5B">
        <w:rPr>
          <w:rFonts w:cs="Times New Roman"/>
        </w:rPr>
        <w:t xml:space="preserve">Each student will provide a written peer review of </w:t>
      </w:r>
      <w:r w:rsidR="005F4143" w:rsidRPr="00EE4A5B">
        <w:rPr>
          <w:rFonts w:cs="Times New Roman"/>
        </w:rPr>
        <w:t xml:space="preserve">one </w:t>
      </w:r>
      <w:r w:rsidRPr="00EE4A5B">
        <w:rPr>
          <w:rFonts w:cs="Times New Roman"/>
        </w:rPr>
        <w:t xml:space="preserve">other student’s paper (in its rough draft form). The peer review will be posted </w:t>
      </w:r>
      <w:r w:rsidR="002862F7" w:rsidRPr="00EE4A5B">
        <w:rPr>
          <w:rFonts w:cs="Times New Roman"/>
        </w:rPr>
        <w:t>in advance</w:t>
      </w:r>
      <w:r w:rsidR="007D6A2F" w:rsidRPr="00EE4A5B">
        <w:rPr>
          <w:rFonts w:cs="Times New Roman"/>
        </w:rPr>
        <w:t>, briefly</w:t>
      </w:r>
      <w:r w:rsidRPr="00EE4A5B">
        <w:rPr>
          <w:rFonts w:cs="Times New Roman"/>
        </w:rPr>
        <w:t xml:space="preserve"> </w:t>
      </w:r>
      <w:r w:rsidR="002862F7" w:rsidRPr="00EE4A5B">
        <w:rPr>
          <w:rFonts w:cs="Times New Roman"/>
        </w:rPr>
        <w:t>summarized</w:t>
      </w:r>
      <w:r w:rsidRPr="00EE4A5B">
        <w:rPr>
          <w:rFonts w:cs="Times New Roman"/>
        </w:rPr>
        <w:t xml:space="preserve"> in the Face</w:t>
      </w:r>
      <w:r w:rsidR="002862F7" w:rsidRPr="00EE4A5B">
        <w:rPr>
          <w:rFonts w:cs="Times New Roman"/>
        </w:rPr>
        <w:t>-</w:t>
      </w:r>
      <w:r w:rsidRPr="00EE4A5B">
        <w:rPr>
          <w:rFonts w:cs="Times New Roman"/>
        </w:rPr>
        <w:t>to</w:t>
      </w:r>
      <w:r w:rsidR="002862F7" w:rsidRPr="00EE4A5B">
        <w:rPr>
          <w:rFonts w:cs="Times New Roman"/>
        </w:rPr>
        <w:t>-</w:t>
      </w:r>
      <w:r w:rsidRPr="00EE4A5B">
        <w:rPr>
          <w:rFonts w:cs="Times New Roman"/>
        </w:rPr>
        <w:t xml:space="preserve">Face days, </w:t>
      </w:r>
      <w:r w:rsidR="007D6A2F" w:rsidRPr="00EE4A5B">
        <w:rPr>
          <w:rFonts w:cs="Times New Roman"/>
        </w:rPr>
        <w:t xml:space="preserve">and </w:t>
      </w:r>
      <w:r w:rsidRPr="00EE4A5B">
        <w:rPr>
          <w:rFonts w:cs="Times New Roman"/>
        </w:rPr>
        <w:t xml:space="preserve">followed by class discussion. </w:t>
      </w:r>
      <w:r w:rsidR="00DC4390" w:rsidRPr="00EE4A5B">
        <w:rPr>
          <w:rFonts w:cs="Times New Roman"/>
        </w:rPr>
        <w:t xml:space="preserve">Peer reviews will be assigned early in the semester. </w:t>
      </w:r>
    </w:p>
    <w:p w14:paraId="0FF1B8F8" w14:textId="40ABF29D" w:rsidR="00187C57" w:rsidRPr="00EE4A5B" w:rsidRDefault="00187C57" w:rsidP="00D42AAD">
      <w:pPr>
        <w:spacing w:after="0"/>
        <w:rPr>
          <w:rFonts w:cs="Times New Roman"/>
          <w:b/>
          <w:bCs/>
        </w:rPr>
      </w:pPr>
      <w:r w:rsidRPr="00EE4A5B">
        <w:rPr>
          <w:rFonts w:cs="Times New Roman"/>
          <w:b/>
          <w:bCs/>
        </w:rPr>
        <w:t xml:space="preserve">Peer Review length: 1500 words / 5 pages. </w:t>
      </w:r>
    </w:p>
    <w:p w14:paraId="6F89C3C5" w14:textId="5F2A5E3B" w:rsidR="0093547D" w:rsidRPr="00EE4A5B" w:rsidRDefault="0093547D" w:rsidP="00297EB2">
      <w:pPr>
        <w:spacing w:after="0"/>
        <w:rPr>
          <w:rFonts w:cs="Times New Roman"/>
          <w:b/>
        </w:rPr>
      </w:pPr>
      <w:r w:rsidRPr="00EE4A5B">
        <w:rPr>
          <w:rFonts w:cs="Times New Roman"/>
          <w:b/>
        </w:rPr>
        <w:t xml:space="preserve">Due: </w:t>
      </w:r>
      <w:r w:rsidR="00187C57" w:rsidRPr="00EE4A5B">
        <w:rPr>
          <w:rFonts w:cs="Times New Roman"/>
          <w:b/>
        </w:rPr>
        <w:t>Wed, Oct 20</w:t>
      </w:r>
      <w:r w:rsidR="00187C57" w:rsidRPr="00EE4A5B">
        <w:rPr>
          <w:rFonts w:cs="Times New Roman"/>
          <w:bCs/>
        </w:rPr>
        <w:t xml:space="preserve">, by midnight. </w:t>
      </w:r>
    </w:p>
    <w:p w14:paraId="3ECA8AE2" w14:textId="77777777" w:rsidR="009958F8" w:rsidRPr="00EE4A5B" w:rsidRDefault="009958F8" w:rsidP="00297EB2">
      <w:pPr>
        <w:spacing w:after="0"/>
        <w:rPr>
          <w:rFonts w:cs="Times New Roman"/>
          <w:b/>
          <w:smallCaps/>
        </w:rPr>
      </w:pPr>
    </w:p>
    <w:p w14:paraId="14229620" w14:textId="27B5791D" w:rsidR="00327008" w:rsidRPr="00EE4A5B" w:rsidRDefault="00327008" w:rsidP="00297EB2">
      <w:pPr>
        <w:spacing w:after="0"/>
        <w:rPr>
          <w:rFonts w:cs="Times New Roman"/>
          <w:b/>
          <w:smallCaps/>
        </w:rPr>
      </w:pPr>
      <w:r w:rsidRPr="00EE4A5B">
        <w:rPr>
          <w:rFonts w:cs="Times New Roman"/>
          <w:b/>
          <w:smallCaps/>
        </w:rPr>
        <w:t xml:space="preserve">3. </w:t>
      </w:r>
      <w:r w:rsidR="002A6E9C" w:rsidRPr="00EE4A5B">
        <w:rPr>
          <w:rFonts w:cs="Times New Roman"/>
          <w:b/>
          <w:smallCaps/>
        </w:rPr>
        <w:t>Final Assignment –</w:t>
      </w:r>
      <w:r w:rsidR="009958F8" w:rsidRPr="00EE4A5B">
        <w:rPr>
          <w:rFonts w:cs="Times New Roman"/>
          <w:b/>
          <w:smallCaps/>
        </w:rPr>
        <w:t xml:space="preserve"> </w:t>
      </w:r>
      <w:r w:rsidRPr="00EE4A5B">
        <w:rPr>
          <w:rFonts w:cs="Times New Roman"/>
          <w:b/>
          <w:smallCaps/>
        </w:rPr>
        <w:t xml:space="preserve">Spiritual </w:t>
      </w:r>
      <w:r w:rsidR="009958F8" w:rsidRPr="00EE4A5B">
        <w:rPr>
          <w:rFonts w:cs="Times New Roman"/>
          <w:b/>
          <w:smallCaps/>
        </w:rPr>
        <w:t>Life</w:t>
      </w:r>
      <w:r w:rsidR="0093547D" w:rsidRPr="00EE4A5B">
        <w:rPr>
          <w:rFonts w:cs="Times New Roman"/>
          <w:b/>
          <w:smallCaps/>
        </w:rPr>
        <w:t xml:space="preserve"> </w:t>
      </w:r>
      <w:r w:rsidRPr="00EE4A5B">
        <w:rPr>
          <w:rFonts w:cs="Times New Roman"/>
          <w:b/>
          <w:smallCaps/>
        </w:rPr>
        <w:t>Paper or Project – 30%</w:t>
      </w:r>
    </w:p>
    <w:p w14:paraId="7666BECC" w14:textId="3A2136D2" w:rsidR="00D42AAD" w:rsidRPr="00EE4A5B" w:rsidRDefault="00327008" w:rsidP="00D42AAD">
      <w:pPr>
        <w:spacing w:after="0"/>
        <w:rPr>
          <w:rFonts w:cs="Times New Roman"/>
        </w:rPr>
      </w:pPr>
      <w:r w:rsidRPr="00EE4A5B">
        <w:rPr>
          <w:rFonts w:cs="Times New Roman"/>
        </w:rPr>
        <w:t xml:space="preserve">Choose a topic or practice that you would like to investigate </w:t>
      </w:r>
      <w:r w:rsidR="0093547D" w:rsidRPr="00EE4A5B">
        <w:rPr>
          <w:rFonts w:cs="Times New Roman"/>
        </w:rPr>
        <w:t xml:space="preserve">or explore or develop </w:t>
      </w:r>
      <w:r w:rsidRPr="00EE4A5B">
        <w:rPr>
          <w:rFonts w:cs="Times New Roman"/>
        </w:rPr>
        <w:t>for the purpose of deepening spiritual vitality and awareness</w:t>
      </w:r>
      <w:r w:rsidR="0093547D" w:rsidRPr="00EE4A5B">
        <w:rPr>
          <w:rFonts w:cs="Times New Roman"/>
        </w:rPr>
        <w:t xml:space="preserve"> (for yourself or for others).</w:t>
      </w:r>
      <w:r w:rsidRPr="00EE4A5B">
        <w:rPr>
          <w:rFonts w:cs="Times New Roman"/>
        </w:rPr>
        <w:t xml:space="preserve"> This could be an artistic practice of noticing and engaging with God, a devotional or spiritual reflection writing practice, an intentional engagement with nature as a place of prayer, a focused </w:t>
      </w:r>
      <w:r w:rsidR="007D6A2F" w:rsidRPr="00EE4A5B">
        <w:rPr>
          <w:rFonts w:cs="Times New Roman"/>
        </w:rPr>
        <w:t xml:space="preserve">exegetical </w:t>
      </w:r>
      <w:r w:rsidRPr="00EE4A5B">
        <w:rPr>
          <w:rFonts w:cs="Times New Roman"/>
        </w:rPr>
        <w:t xml:space="preserve">study of a passage of Scripture, </w:t>
      </w:r>
      <w:r w:rsidR="0093547D" w:rsidRPr="00EE4A5B">
        <w:rPr>
          <w:rFonts w:cs="Times New Roman"/>
        </w:rPr>
        <w:t>an investigation into a h</w:t>
      </w:r>
      <w:r w:rsidRPr="00EE4A5B">
        <w:rPr>
          <w:rFonts w:cs="Times New Roman"/>
        </w:rPr>
        <w:t>istorical spiritual discipline</w:t>
      </w:r>
      <w:r w:rsidR="0093547D" w:rsidRPr="00EE4A5B">
        <w:rPr>
          <w:rFonts w:cs="Times New Roman"/>
        </w:rPr>
        <w:t>,</w:t>
      </w:r>
      <w:r w:rsidRPr="00EE4A5B">
        <w:rPr>
          <w:rFonts w:cs="Times New Roman"/>
        </w:rPr>
        <w:t xml:space="preserve"> </w:t>
      </w:r>
      <w:r w:rsidR="0093547D" w:rsidRPr="00EE4A5B">
        <w:rPr>
          <w:rFonts w:cs="Times New Roman"/>
        </w:rPr>
        <w:t xml:space="preserve">a biographical study of a historic </w:t>
      </w:r>
      <w:r w:rsidRPr="00EE4A5B">
        <w:rPr>
          <w:rFonts w:cs="Times New Roman"/>
        </w:rPr>
        <w:t>believer</w:t>
      </w:r>
      <w:r w:rsidR="0093547D" w:rsidRPr="00EE4A5B">
        <w:rPr>
          <w:rFonts w:cs="Times New Roman"/>
        </w:rPr>
        <w:t>, etc</w:t>
      </w:r>
      <w:r w:rsidRPr="00EE4A5B">
        <w:rPr>
          <w:rFonts w:cs="Times New Roman"/>
        </w:rPr>
        <w:t xml:space="preserve">. </w:t>
      </w:r>
      <w:r w:rsidR="0093547D" w:rsidRPr="00EE4A5B">
        <w:rPr>
          <w:rFonts w:cs="Times New Roman"/>
        </w:rPr>
        <w:t>Your topic for this assignment m</w:t>
      </w:r>
      <w:r w:rsidR="00840386" w:rsidRPr="00EE4A5B">
        <w:rPr>
          <w:rFonts w:cs="Times New Roman"/>
        </w:rPr>
        <w:t xml:space="preserve">ust be selected in consultation with the professor early in the semester. </w:t>
      </w:r>
      <w:r w:rsidR="00EB0F64" w:rsidRPr="00EE4A5B">
        <w:rPr>
          <w:rFonts w:cs="Times New Roman"/>
        </w:rPr>
        <w:t>Y</w:t>
      </w:r>
      <w:r w:rsidR="00840386" w:rsidRPr="00EE4A5B">
        <w:rPr>
          <w:rFonts w:cs="Times New Roman"/>
        </w:rPr>
        <w:t>ou may</w:t>
      </w:r>
      <w:r w:rsidR="00EB0F64" w:rsidRPr="00EE4A5B">
        <w:rPr>
          <w:rFonts w:cs="Times New Roman"/>
        </w:rPr>
        <w:t xml:space="preserve"> choose to </w:t>
      </w:r>
      <w:r w:rsidR="00840386" w:rsidRPr="00EE4A5B">
        <w:rPr>
          <w:rFonts w:cs="Times New Roman"/>
        </w:rPr>
        <w:t>engag</w:t>
      </w:r>
      <w:r w:rsidR="00EB0F64" w:rsidRPr="00EE4A5B">
        <w:rPr>
          <w:rFonts w:cs="Times New Roman"/>
        </w:rPr>
        <w:t>e</w:t>
      </w:r>
      <w:r w:rsidR="00840386" w:rsidRPr="00EE4A5B">
        <w:rPr>
          <w:rFonts w:cs="Times New Roman"/>
        </w:rPr>
        <w:t xml:space="preserve"> in a weekly practice</w:t>
      </w:r>
      <w:r w:rsidR="007D6A2F" w:rsidRPr="00EE4A5B">
        <w:rPr>
          <w:rFonts w:cs="Times New Roman"/>
        </w:rPr>
        <w:t xml:space="preserve"> early in the semester</w:t>
      </w:r>
      <w:r w:rsidR="00840386" w:rsidRPr="00EE4A5B">
        <w:rPr>
          <w:rFonts w:cs="Times New Roman"/>
        </w:rPr>
        <w:t xml:space="preserve"> in order to complete this assignment later in the semester. </w:t>
      </w:r>
      <w:r w:rsidR="007D6A2F" w:rsidRPr="00EE4A5B">
        <w:rPr>
          <w:rFonts w:cs="Times New Roman"/>
        </w:rPr>
        <w:t xml:space="preserve">Whatever you choose, make it something that matters to you. If possible, take a meaningful risk in your choice. </w:t>
      </w:r>
    </w:p>
    <w:p w14:paraId="78B65C60" w14:textId="05FFF137" w:rsidR="00840386" w:rsidRPr="00EE4A5B" w:rsidRDefault="00840386" w:rsidP="00D42AAD">
      <w:pPr>
        <w:spacing w:after="0"/>
        <w:rPr>
          <w:rFonts w:cs="Times New Roman"/>
        </w:rPr>
      </w:pPr>
      <w:r w:rsidRPr="00312CDB">
        <w:rPr>
          <w:rFonts w:cs="Times New Roman"/>
          <w:b/>
          <w:bCs/>
        </w:rPr>
        <w:t>Papers: 3000 words / 10 pages (double-spaced), including bibliography</w:t>
      </w:r>
      <w:r w:rsidR="00514410" w:rsidRPr="00EE4A5B">
        <w:rPr>
          <w:rFonts w:cs="Times New Roman"/>
        </w:rPr>
        <w:t>, all in MDC style</w:t>
      </w:r>
      <w:r w:rsidRPr="00EE4A5B">
        <w:rPr>
          <w:rFonts w:cs="Times New Roman"/>
        </w:rPr>
        <w:t xml:space="preserve">. </w:t>
      </w:r>
    </w:p>
    <w:p w14:paraId="0CFD4691" w14:textId="3E13F515" w:rsidR="00840386" w:rsidRPr="00312CDB" w:rsidRDefault="00840386" w:rsidP="00D42AAD">
      <w:pPr>
        <w:spacing w:after="0"/>
        <w:rPr>
          <w:rFonts w:cs="Times New Roman"/>
          <w:b/>
          <w:bCs/>
        </w:rPr>
      </w:pPr>
      <w:r w:rsidRPr="00312CDB">
        <w:rPr>
          <w:rFonts w:cs="Times New Roman"/>
          <w:b/>
          <w:bCs/>
        </w:rPr>
        <w:t xml:space="preserve">Projects: content and mode of delivery must be chosen in consultation with the professor. </w:t>
      </w:r>
    </w:p>
    <w:p w14:paraId="1EADFB4D" w14:textId="5B12AC1A" w:rsidR="00840386" w:rsidRPr="00EE4A5B" w:rsidRDefault="00840386" w:rsidP="00D42AAD">
      <w:pPr>
        <w:spacing w:after="0"/>
        <w:rPr>
          <w:rFonts w:cs="Times New Roman"/>
        </w:rPr>
      </w:pPr>
      <w:r w:rsidRPr="00312CDB">
        <w:rPr>
          <w:rFonts w:cs="Times New Roman"/>
          <w:b/>
          <w:bCs/>
        </w:rPr>
        <w:t>Reflection on Learning</w:t>
      </w:r>
      <w:r w:rsidRPr="00EE4A5B">
        <w:rPr>
          <w:rFonts w:cs="Times New Roman"/>
        </w:rPr>
        <w:t>: Include a brief personal reflection on your learning in this assignment</w:t>
      </w:r>
      <w:r w:rsidR="001F0E8E" w:rsidRPr="00EE4A5B">
        <w:rPr>
          <w:rFonts w:cs="Times New Roman"/>
        </w:rPr>
        <w:t xml:space="preserve"> (min. 750 words). </w:t>
      </w:r>
    </w:p>
    <w:p w14:paraId="17CA0A97" w14:textId="77777777" w:rsidR="00500A57" w:rsidRPr="00EE4A5B" w:rsidRDefault="00500A57" w:rsidP="00500A57">
      <w:pPr>
        <w:spacing w:after="0"/>
        <w:rPr>
          <w:rFonts w:cs="Times New Roman"/>
          <w:b/>
        </w:rPr>
      </w:pPr>
      <w:r w:rsidRPr="00EE4A5B">
        <w:rPr>
          <w:rFonts w:cs="Times New Roman"/>
          <w:b/>
        </w:rPr>
        <w:t xml:space="preserve">Topic Due: Wed, Sept 22. </w:t>
      </w:r>
      <w:r w:rsidRPr="00EE4A5B">
        <w:rPr>
          <w:rFonts w:cs="Times New Roman"/>
          <w:bCs/>
        </w:rPr>
        <w:t>Correspond by email with the professor on both assignments.</w:t>
      </w:r>
    </w:p>
    <w:p w14:paraId="69E58849" w14:textId="025EE5B7" w:rsidR="005303A2" w:rsidRPr="00EE4A5B" w:rsidRDefault="0093547D" w:rsidP="00D42AAD">
      <w:pPr>
        <w:spacing w:after="0"/>
        <w:rPr>
          <w:rFonts w:cs="Times New Roman"/>
          <w:b/>
        </w:rPr>
      </w:pPr>
      <w:r w:rsidRPr="00EE4A5B">
        <w:rPr>
          <w:rFonts w:cs="Times New Roman"/>
          <w:b/>
        </w:rPr>
        <w:t>Paper or Pro</w:t>
      </w:r>
      <w:r w:rsidR="009958F8" w:rsidRPr="00EE4A5B">
        <w:rPr>
          <w:rFonts w:cs="Times New Roman"/>
          <w:b/>
        </w:rPr>
        <w:t>je</w:t>
      </w:r>
      <w:r w:rsidRPr="00EE4A5B">
        <w:rPr>
          <w:rFonts w:cs="Times New Roman"/>
          <w:b/>
        </w:rPr>
        <w:t xml:space="preserve">ct Due: </w:t>
      </w:r>
      <w:r w:rsidR="00840386" w:rsidRPr="00EE4A5B">
        <w:rPr>
          <w:rFonts w:cs="Times New Roman"/>
          <w:b/>
        </w:rPr>
        <w:t>Mon</w:t>
      </w:r>
      <w:r w:rsidR="00514410" w:rsidRPr="00EE4A5B">
        <w:rPr>
          <w:rFonts w:cs="Times New Roman"/>
          <w:b/>
        </w:rPr>
        <w:t xml:space="preserve"> (not Wed)</w:t>
      </w:r>
      <w:r w:rsidR="00840386" w:rsidRPr="00EE4A5B">
        <w:rPr>
          <w:rFonts w:cs="Times New Roman"/>
          <w:b/>
        </w:rPr>
        <w:t>, Nov 29, 2021</w:t>
      </w:r>
      <w:r w:rsidR="00840386" w:rsidRPr="00EE4A5B">
        <w:rPr>
          <w:rFonts w:cs="Times New Roman"/>
          <w:bCs/>
        </w:rPr>
        <w:t xml:space="preserve">, by midnight. </w:t>
      </w:r>
    </w:p>
    <w:p w14:paraId="7F28C8A1" w14:textId="77777777" w:rsidR="0093547D" w:rsidRPr="00EE4A5B" w:rsidRDefault="0093547D" w:rsidP="00D42AAD">
      <w:pPr>
        <w:spacing w:after="0"/>
        <w:rPr>
          <w:rFonts w:cs="Times New Roman"/>
          <w:b/>
        </w:rPr>
      </w:pPr>
    </w:p>
    <w:p w14:paraId="19FC2E4F" w14:textId="4C90B477" w:rsidR="001A0D7F" w:rsidRPr="0050485A" w:rsidRDefault="00514410" w:rsidP="0050485A">
      <w:pPr>
        <w:rPr>
          <w:rFonts w:cs="Times New Roman"/>
          <w:b/>
          <w:bCs/>
        </w:rPr>
      </w:pPr>
      <w:r w:rsidRPr="00EE4A5B">
        <w:rPr>
          <w:rFonts w:cs="Times New Roman"/>
        </w:rPr>
        <w:t xml:space="preserve">DPT should use assignments in this course, wherever possible, to address personal and professional areas of their practice that pertain to their degree program. Please consult with the professor if you have questions. </w:t>
      </w:r>
      <w:r w:rsidR="009D2D5A" w:rsidRPr="00EE4A5B">
        <w:rPr>
          <w:rFonts w:cs="Times New Roman"/>
          <w:b/>
          <w:bCs/>
        </w:rPr>
        <w:br w:type="page"/>
      </w:r>
      <w:r w:rsidR="001A0D7F" w:rsidRPr="00EE4A5B">
        <w:rPr>
          <w:rFonts w:cs="Times New Roman"/>
          <w:b/>
          <w:bCs/>
        </w:rPr>
        <w:lastRenderedPageBreak/>
        <w:t>Academic Honesty</w:t>
      </w:r>
      <w:r w:rsidR="00CB0BDD" w:rsidRPr="00EE4A5B">
        <w:rPr>
          <w:rFonts w:cs="Times New Roman"/>
        </w:rPr>
        <w:t xml:space="preserve">. </w:t>
      </w:r>
      <w:r w:rsidR="001A0D7F" w:rsidRPr="00EE4A5B">
        <w:rPr>
          <w:rFonts w:cs="Times New Roman"/>
        </w:rPr>
        <w:t xml:space="preserve">Academic dishonesty is a serious offence that may take any number of forms, including plagiarism, the submission of work that is not one’s own or for which previous credit has been obtained, and/or unauthorized collaboration with other students. Academic dishonesty can result in severe consequences, e.g., failure of the assignment, failure of the course, a notation on one’s academic transcript, and/or suspension or expulsion from the College. Students are responsible for understanding what constitutes academic dishonesty. Please refer to the Divinity College Statement on Academic Honesty: </w:t>
      </w:r>
      <w:hyperlink r:id="rId15" w:history="1">
        <w:r w:rsidR="001A0D7F" w:rsidRPr="00EE4A5B">
          <w:rPr>
            <w:rStyle w:val="Hyperlink"/>
            <w:rFonts w:cs="Times New Roman"/>
          </w:rPr>
          <w:t>https://mcmasterdivinity.ca/rules-regulations/</w:t>
        </w:r>
      </w:hyperlink>
      <w:r w:rsidR="001A0D7F" w:rsidRPr="00EE4A5B">
        <w:rPr>
          <w:rFonts w:cs="Times New Roman"/>
        </w:rPr>
        <w:t>.</w:t>
      </w:r>
    </w:p>
    <w:p w14:paraId="693C8C38" w14:textId="77777777" w:rsidR="000F4299" w:rsidRPr="00EE4A5B" w:rsidRDefault="000F4299" w:rsidP="000F4299">
      <w:pPr>
        <w:spacing w:after="0"/>
        <w:rPr>
          <w:rFonts w:cs="Times New Roman"/>
          <w:b/>
          <w:bCs/>
          <w:sz w:val="11"/>
          <w:szCs w:val="11"/>
        </w:rPr>
      </w:pPr>
    </w:p>
    <w:p w14:paraId="02C55E1B" w14:textId="103AE68F" w:rsidR="001A0D7F" w:rsidRPr="00EE4A5B" w:rsidRDefault="001A0D7F" w:rsidP="00CB0BDD">
      <w:pPr>
        <w:spacing w:after="0"/>
        <w:rPr>
          <w:rFonts w:cs="Times New Roman"/>
          <w:b/>
          <w:bCs/>
        </w:rPr>
      </w:pPr>
      <w:r w:rsidRPr="00EE4A5B">
        <w:rPr>
          <w:rFonts w:cs="Times New Roman"/>
          <w:b/>
          <w:bCs/>
          <w:lang w:val="en-GB"/>
        </w:rPr>
        <w:t>Gender Inclusive Language</w:t>
      </w:r>
      <w:r w:rsidR="00CB0BDD" w:rsidRPr="00EE4A5B">
        <w:rPr>
          <w:rFonts w:cs="Times New Roman"/>
        </w:rPr>
        <w:t xml:space="preserve">. </w:t>
      </w:r>
      <w:r w:rsidRPr="00EE4A5B">
        <w:rPr>
          <w:rFonts w:cs="Times New Roman"/>
          <w:lang w:val="en-GB"/>
        </w:rPr>
        <w:t xml:space="preserve">McMaster Divinity College uses inclusive language for human beings in worship services, student written materials, and all its publications. It is expected that inclusive language will be used in chapel services and all MDC assignments. In reference to biblical texts, the integrity of the original expressions and the names of God should be respected, but </w:t>
      </w:r>
      <w:r w:rsidRPr="00EE4A5B">
        <w:rPr>
          <w:rFonts w:cs="Times New Roman"/>
          <w:color w:val="000000"/>
        </w:rPr>
        <w:t>you will need to use gender-inclusive language for humans, and you will need to quote from a gender-inclusive version such as the following: NRSV (1989), NCV (1991), TEV/GNB/GNT (1992), CEV (1995), NLT (1996), TNIV (2005), and the Common English Bible (CEB 2011).</w:t>
      </w:r>
    </w:p>
    <w:p w14:paraId="2815D942" w14:textId="77777777" w:rsidR="000F4299" w:rsidRPr="00EE4A5B" w:rsidRDefault="000F4299" w:rsidP="000F4299">
      <w:pPr>
        <w:spacing w:after="0"/>
        <w:rPr>
          <w:rFonts w:cs="Times New Roman"/>
          <w:b/>
          <w:bCs/>
          <w:sz w:val="11"/>
          <w:szCs w:val="11"/>
        </w:rPr>
      </w:pPr>
    </w:p>
    <w:p w14:paraId="35D8A1DF" w14:textId="7165B36C" w:rsidR="001A0D7F" w:rsidRPr="00EE4A5B" w:rsidRDefault="001A0D7F" w:rsidP="00CB0BDD">
      <w:pPr>
        <w:spacing w:after="0"/>
        <w:rPr>
          <w:rFonts w:cs="Times New Roman"/>
          <w:b/>
          <w:bCs/>
        </w:rPr>
      </w:pPr>
      <w:r w:rsidRPr="00EE4A5B">
        <w:rPr>
          <w:rFonts w:cs="Times New Roman"/>
          <w:b/>
          <w:bCs/>
          <w:lang w:val="en-GB"/>
        </w:rPr>
        <w:t>MDC Style</w:t>
      </w:r>
      <w:r w:rsidR="00CB0BDD" w:rsidRPr="00EE4A5B">
        <w:rPr>
          <w:rFonts w:cs="Times New Roman"/>
        </w:rPr>
        <w:t xml:space="preserve">. </w:t>
      </w:r>
      <w:r w:rsidRPr="00EE4A5B">
        <w:rPr>
          <w:rFonts w:cs="Times New Roman"/>
          <w:color w:val="000000"/>
        </w:rPr>
        <w:t xml:space="preserve">All stylistic considerations (including but not limited to formatting, footnotes, and bibliographic references) must conform to the McMaster Divinity College Style Guidelines for Essays and Theses </w:t>
      </w:r>
      <w:r w:rsidRPr="00EE4A5B">
        <w:rPr>
          <w:rFonts w:cs="Times New Roman"/>
          <w:color w:val="0000F5"/>
          <w:u w:val="single" w:color="0000F5"/>
        </w:rPr>
        <w:t>http://mcmasterdivinity.ca/wp-content/uploads/2018/02/mdcstyleguide.pdf</w:t>
      </w:r>
      <w:r w:rsidRPr="00EE4A5B">
        <w:rPr>
          <w:rFonts w:cs="Times New Roman"/>
          <w:color w:val="000000"/>
        </w:rPr>
        <w:t xml:space="preserve">. Failure to observe appropriate form will result in grade reductions. </w:t>
      </w:r>
    </w:p>
    <w:p w14:paraId="4E979401" w14:textId="77777777" w:rsidR="000F4299" w:rsidRPr="00EE4A5B" w:rsidRDefault="000F4299" w:rsidP="000F4299">
      <w:pPr>
        <w:spacing w:after="0"/>
        <w:rPr>
          <w:rFonts w:cs="Times New Roman"/>
          <w:b/>
          <w:bCs/>
          <w:sz w:val="11"/>
          <w:szCs w:val="11"/>
        </w:rPr>
      </w:pPr>
    </w:p>
    <w:p w14:paraId="2FA73EAA" w14:textId="3CDB55FC" w:rsidR="001A0D7F" w:rsidRPr="00EE4A5B" w:rsidRDefault="001A0D7F" w:rsidP="00CB0BDD">
      <w:pPr>
        <w:widowControl w:val="0"/>
        <w:autoSpaceDE w:val="0"/>
        <w:autoSpaceDN w:val="0"/>
        <w:adjustRightInd w:val="0"/>
        <w:spacing w:after="0"/>
        <w:rPr>
          <w:rFonts w:cs="Times New Roman"/>
          <w:b/>
          <w:color w:val="000000"/>
        </w:rPr>
      </w:pPr>
      <w:r w:rsidRPr="00EE4A5B">
        <w:rPr>
          <w:rFonts w:cs="Times New Roman"/>
          <w:b/>
          <w:color w:val="000000"/>
        </w:rPr>
        <w:t>Deadlines and Late Submission Penalty</w:t>
      </w:r>
      <w:r w:rsidR="00CB0BDD" w:rsidRPr="00EE4A5B">
        <w:rPr>
          <w:rFonts w:cs="Times New Roman"/>
        </w:rPr>
        <w:t xml:space="preserve">. </w:t>
      </w:r>
      <w:r w:rsidRPr="00EE4A5B">
        <w:rPr>
          <w:rFonts w:cs="Times New Roman"/>
          <w:color w:val="000000"/>
        </w:rPr>
        <w:t xml:space="preserve">Assignments should be submitted on time and in good order. Late assignments may be docked incrementally up to 2% per calendar day. Assignments are to be submitted electronically either to Avenue to Learn or directly by email. </w:t>
      </w:r>
      <w:r w:rsidRPr="00EE4A5B">
        <w:rPr>
          <w:rFonts w:cs="Times New Roman"/>
          <w:b/>
          <w:bCs/>
          <w:color w:val="000000"/>
        </w:rPr>
        <w:t>NOTE</w:t>
      </w:r>
      <w:r w:rsidRPr="00EE4A5B">
        <w:rPr>
          <w:rFonts w:cs="Times New Roman"/>
          <w:color w:val="000000"/>
        </w:rPr>
        <w:t xml:space="preserve">: If there are any issues that could prevent your timely or successful completion of an assignment, please be in touch with the instructor </w:t>
      </w:r>
      <w:r w:rsidRPr="00EE4A5B">
        <w:rPr>
          <w:rFonts w:cs="Times New Roman"/>
          <w:b/>
          <w:bCs/>
          <w:color w:val="000000"/>
        </w:rPr>
        <w:t>immediately</w:t>
      </w:r>
      <w:r w:rsidRPr="00EE4A5B">
        <w:rPr>
          <w:rFonts w:cs="Times New Roman"/>
          <w:color w:val="000000"/>
        </w:rPr>
        <w:t xml:space="preserve"> to discuss possible alternatives. </w:t>
      </w:r>
    </w:p>
    <w:p w14:paraId="48A7B7F8" w14:textId="77777777" w:rsidR="000F4299" w:rsidRPr="00EE4A5B" w:rsidRDefault="000F4299" w:rsidP="000F4299">
      <w:pPr>
        <w:spacing w:after="0"/>
        <w:rPr>
          <w:rFonts w:cs="Times New Roman"/>
          <w:b/>
          <w:bCs/>
          <w:sz w:val="11"/>
          <w:szCs w:val="11"/>
        </w:rPr>
      </w:pPr>
    </w:p>
    <w:p w14:paraId="6500EAFD" w14:textId="77777777" w:rsidR="00FC26C8" w:rsidRDefault="001A0D7F" w:rsidP="00FC26C8">
      <w:pPr>
        <w:spacing w:after="0"/>
        <w:rPr>
          <w:rFonts w:cs="Times New Roman"/>
          <w:b/>
        </w:rPr>
      </w:pPr>
      <w:r w:rsidRPr="00EE4A5B">
        <w:rPr>
          <w:rFonts w:cs="Times New Roman"/>
          <w:b/>
          <w:bCs/>
          <w:color w:val="000000"/>
        </w:rPr>
        <w:t>Disclaimer</w:t>
      </w:r>
      <w:r w:rsidR="00CB0BDD" w:rsidRPr="00EE4A5B">
        <w:rPr>
          <w:rFonts w:cs="Times New Roman"/>
        </w:rPr>
        <w:t xml:space="preserve">. </w:t>
      </w:r>
      <w:r w:rsidRPr="00EE4A5B">
        <w:rPr>
          <w:rFonts w:cs="Times New Roman"/>
          <w:color w:val="000000"/>
        </w:rPr>
        <w:t>This syllabus is the property of the instructor and is prepared with currently available information. The instructor reserves the right to make changes and revisions as necessary.</w:t>
      </w:r>
    </w:p>
    <w:p w14:paraId="17F4922E" w14:textId="77777777" w:rsidR="00FC26C8" w:rsidRDefault="00FC26C8" w:rsidP="00FC26C8">
      <w:pPr>
        <w:spacing w:after="0"/>
        <w:rPr>
          <w:rFonts w:cs="Times New Roman"/>
          <w:b/>
        </w:rPr>
      </w:pPr>
    </w:p>
    <w:p w14:paraId="661EF22F" w14:textId="674BF44C" w:rsidR="00962D8A" w:rsidRPr="00FC26C8" w:rsidRDefault="00E15A68" w:rsidP="00FC26C8">
      <w:pPr>
        <w:spacing w:after="0"/>
        <w:jc w:val="center"/>
        <w:rPr>
          <w:rFonts w:cs="Times New Roman"/>
          <w:b/>
          <w:bCs/>
          <w:sz w:val="20"/>
          <w:szCs w:val="20"/>
        </w:rPr>
      </w:pPr>
      <w:r w:rsidRPr="00FC26C8">
        <w:rPr>
          <w:rFonts w:cs="Times New Roman"/>
          <w:b/>
          <w:sz w:val="20"/>
          <w:szCs w:val="20"/>
        </w:rPr>
        <w:t xml:space="preserve">Further </w:t>
      </w:r>
      <w:r w:rsidR="00B37489" w:rsidRPr="00FC26C8">
        <w:rPr>
          <w:rFonts w:cs="Times New Roman"/>
          <w:b/>
          <w:sz w:val="20"/>
          <w:szCs w:val="20"/>
        </w:rPr>
        <w:t>Selected Bibliography</w:t>
      </w:r>
      <w:r w:rsidR="00581127" w:rsidRPr="00FC26C8">
        <w:rPr>
          <w:rFonts w:cs="Times New Roman"/>
          <w:b/>
          <w:sz w:val="20"/>
          <w:szCs w:val="20"/>
        </w:rPr>
        <w:br/>
      </w:r>
      <w:r w:rsidR="00962D8A" w:rsidRPr="00FC26C8">
        <w:rPr>
          <w:rFonts w:cs="Times New Roman"/>
          <w:bCs/>
          <w:sz w:val="20"/>
          <w:szCs w:val="20"/>
        </w:rPr>
        <w:t>(</w:t>
      </w:r>
      <w:r w:rsidR="00FC26C8">
        <w:rPr>
          <w:rFonts w:cs="Times New Roman"/>
          <w:bCs/>
          <w:sz w:val="20"/>
          <w:szCs w:val="20"/>
        </w:rPr>
        <w:t>A</w:t>
      </w:r>
      <w:r w:rsidR="00962D8A" w:rsidRPr="00FC26C8">
        <w:rPr>
          <w:rFonts w:cs="Times New Roman"/>
          <w:bCs/>
          <w:sz w:val="20"/>
          <w:szCs w:val="20"/>
        </w:rPr>
        <w:t xml:space="preserve">rticles </w:t>
      </w:r>
      <w:r w:rsidR="00FC26C8">
        <w:rPr>
          <w:rFonts w:cs="Times New Roman"/>
          <w:bCs/>
          <w:sz w:val="20"/>
          <w:szCs w:val="20"/>
        </w:rPr>
        <w:t>may be</w:t>
      </w:r>
      <w:r w:rsidR="00962D8A" w:rsidRPr="00FC26C8">
        <w:rPr>
          <w:rFonts w:cs="Times New Roman"/>
          <w:bCs/>
          <w:sz w:val="20"/>
          <w:szCs w:val="20"/>
        </w:rPr>
        <w:t xml:space="preserve"> available through DTL or McMaster Library even if not indicated.)</w:t>
      </w:r>
    </w:p>
    <w:p w14:paraId="78209C11" w14:textId="77777777" w:rsidR="00FC26C8" w:rsidRPr="00FC26C8" w:rsidRDefault="00FC26C8" w:rsidP="0050485A">
      <w:pPr>
        <w:spacing w:after="0"/>
        <w:ind w:left="567" w:hanging="567"/>
        <w:rPr>
          <w:rFonts w:cs="Times New Roman"/>
          <w:color w:val="000000" w:themeColor="text1"/>
          <w:sz w:val="20"/>
          <w:szCs w:val="20"/>
        </w:rPr>
      </w:pPr>
    </w:p>
    <w:p w14:paraId="1CAE7EDC" w14:textId="23D687B3"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Alves, </w:t>
      </w:r>
      <w:proofErr w:type="spellStart"/>
      <w:r w:rsidRPr="00FC26C8">
        <w:rPr>
          <w:rFonts w:cs="Times New Roman"/>
          <w:color w:val="000000" w:themeColor="text1"/>
          <w:sz w:val="20"/>
          <w:szCs w:val="20"/>
        </w:rPr>
        <w:t>Rubem</w:t>
      </w:r>
      <w:proofErr w:type="spellEnd"/>
      <w:r w:rsidRPr="00FC26C8">
        <w:rPr>
          <w:rFonts w:cs="Times New Roman"/>
          <w:color w:val="000000" w:themeColor="text1"/>
          <w:sz w:val="20"/>
          <w:szCs w:val="20"/>
        </w:rPr>
        <w:t xml:space="preserve"> A. </w:t>
      </w:r>
      <w:r w:rsidRPr="00FC26C8">
        <w:rPr>
          <w:rFonts w:cs="Times New Roman"/>
          <w:i/>
          <w:iCs/>
          <w:color w:val="000000" w:themeColor="text1"/>
          <w:sz w:val="20"/>
          <w:szCs w:val="20"/>
        </w:rPr>
        <w:t>The Poet, The Warrior, The Prophet</w:t>
      </w:r>
      <w:r w:rsidRPr="00FC26C8">
        <w:rPr>
          <w:rFonts w:cs="Times New Roman"/>
          <w:color w:val="000000" w:themeColor="text1"/>
          <w:sz w:val="20"/>
          <w:szCs w:val="20"/>
        </w:rPr>
        <w:t xml:space="preserve">. London: SCM, 1990.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HATHI TRUST via McMaster Library.</w:t>
      </w:r>
    </w:p>
    <w:p w14:paraId="6D458088"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Alvord, Bruce W. “The Question of Application in Preaching: The Sermon on the Mount as a Test Case.”</w:t>
      </w:r>
      <w:r w:rsidRPr="00FC26C8">
        <w:rPr>
          <w:rFonts w:cs="Times New Roman"/>
          <w:i/>
          <w:iCs/>
          <w:color w:val="000000" w:themeColor="text1"/>
          <w:sz w:val="20"/>
          <w:szCs w:val="20"/>
        </w:rPr>
        <w:t xml:space="preserve"> The Master’s Seminary Journal</w:t>
      </w:r>
      <w:r w:rsidRPr="00FC26C8">
        <w:rPr>
          <w:rFonts w:cs="Times New Roman"/>
          <w:color w:val="000000" w:themeColor="text1"/>
          <w:sz w:val="20"/>
          <w:szCs w:val="20"/>
        </w:rPr>
        <w:t xml:space="preserve"> 24 (2013) 125–36.</w:t>
      </w:r>
    </w:p>
    <w:p w14:paraId="1E60CD9B"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Bailey, James L. “The Sermon on the Mount: Invitation to New Life.” </w:t>
      </w:r>
      <w:r w:rsidRPr="00FC26C8">
        <w:rPr>
          <w:rFonts w:cs="Times New Roman"/>
          <w:i/>
          <w:iCs/>
          <w:color w:val="000000" w:themeColor="text1"/>
          <w:sz w:val="20"/>
          <w:szCs w:val="20"/>
        </w:rPr>
        <w:t>Currents in Theology and Mission</w:t>
      </w:r>
      <w:r w:rsidRPr="00FC26C8">
        <w:rPr>
          <w:rFonts w:cs="Times New Roman"/>
          <w:color w:val="000000" w:themeColor="text1"/>
          <w:sz w:val="20"/>
          <w:szCs w:val="20"/>
        </w:rPr>
        <w:t xml:space="preserve"> 40 (2013) 399–405. </w:t>
      </w:r>
    </w:p>
    <w:p w14:paraId="02BC71E1" w14:textId="77777777" w:rsidR="008E7CF4" w:rsidRPr="00FC26C8" w:rsidRDefault="008E7CF4"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rPr>
        <w:t>Ballitch</w:t>
      </w:r>
      <w:proofErr w:type="spellEnd"/>
      <w:r w:rsidRPr="00FC26C8">
        <w:rPr>
          <w:rFonts w:cs="Times New Roman"/>
          <w:color w:val="000000" w:themeColor="text1"/>
          <w:sz w:val="20"/>
          <w:szCs w:val="20"/>
        </w:rPr>
        <w:t xml:space="preserve">, Andrew S. “True Happiness: William Perkins’s Interpretation of the Sermon on the Mount.” </w:t>
      </w:r>
      <w:r w:rsidRPr="00FC26C8">
        <w:rPr>
          <w:rFonts w:cs="Times New Roman"/>
          <w:i/>
          <w:iCs/>
          <w:color w:val="000000" w:themeColor="text1"/>
          <w:sz w:val="20"/>
          <w:szCs w:val="20"/>
        </w:rPr>
        <w:t xml:space="preserve">Puritan Reformed Journal </w:t>
      </w:r>
      <w:r w:rsidRPr="00FC26C8">
        <w:rPr>
          <w:rFonts w:cs="Times New Roman"/>
          <w:color w:val="000000" w:themeColor="text1"/>
          <w:sz w:val="20"/>
          <w:szCs w:val="20"/>
        </w:rPr>
        <w:t xml:space="preserve">8 (2016) 49–69. </w:t>
      </w:r>
    </w:p>
    <w:p w14:paraId="12696B8E"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Bartlett, David L. “The Beatitudes.” </w:t>
      </w:r>
      <w:r w:rsidRPr="00FC26C8">
        <w:rPr>
          <w:rFonts w:cs="Times New Roman"/>
          <w:i/>
          <w:iCs/>
          <w:color w:val="000000" w:themeColor="text1"/>
          <w:sz w:val="20"/>
          <w:szCs w:val="20"/>
        </w:rPr>
        <w:t>Journal for Preachers</w:t>
      </w:r>
      <w:r w:rsidRPr="00FC26C8">
        <w:rPr>
          <w:rFonts w:cs="Times New Roman"/>
          <w:color w:val="000000" w:themeColor="text1"/>
          <w:sz w:val="20"/>
          <w:szCs w:val="20"/>
        </w:rPr>
        <w:t xml:space="preserve"> 40 (2017) 13–19. </w:t>
      </w:r>
    </w:p>
    <w:p w14:paraId="714FDD82" w14:textId="43175342"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Barton, Ruth H. </w:t>
      </w:r>
      <w:r w:rsidRPr="00FC26C8">
        <w:rPr>
          <w:rFonts w:cs="Times New Roman"/>
          <w:i/>
          <w:iCs/>
          <w:color w:val="000000" w:themeColor="text1"/>
          <w:sz w:val="20"/>
          <w:szCs w:val="20"/>
        </w:rPr>
        <w:t>Pursuing God’s Will Together: A Discernment Practice for Leadership Groups</w:t>
      </w:r>
      <w:r w:rsidRPr="00FC26C8">
        <w:rPr>
          <w:rFonts w:cs="Times New Roman"/>
          <w:color w:val="000000" w:themeColor="text1"/>
          <w:sz w:val="20"/>
          <w:szCs w:val="20"/>
        </w:rPr>
        <w:t xml:space="preserve">. Downers Grove: InterVarsity, 2012.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1FF1BA8A" w14:textId="0EF87BCD"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Bass, Diana B. </w:t>
      </w:r>
      <w:r w:rsidRPr="00FC26C8">
        <w:rPr>
          <w:rFonts w:cs="Times New Roman"/>
          <w:i/>
          <w:iCs/>
          <w:color w:val="000000" w:themeColor="text1"/>
          <w:sz w:val="20"/>
          <w:szCs w:val="20"/>
        </w:rPr>
        <w:t xml:space="preserve">Christianity </w:t>
      </w:r>
      <w:r w:rsidR="005F13B7" w:rsidRPr="00FC26C8">
        <w:rPr>
          <w:rFonts w:cs="Times New Roman"/>
          <w:i/>
          <w:iCs/>
          <w:color w:val="000000" w:themeColor="text1"/>
          <w:sz w:val="20"/>
          <w:szCs w:val="20"/>
        </w:rPr>
        <w:t>a</w:t>
      </w:r>
      <w:r w:rsidRPr="00FC26C8">
        <w:rPr>
          <w:rFonts w:cs="Times New Roman"/>
          <w:i/>
          <w:iCs/>
          <w:color w:val="000000" w:themeColor="text1"/>
          <w:sz w:val="20"/>
          <w:szCs w:val="20"/>
        </w:rPr>
        <w:t>fter Religion: The End of Church and the Birth of a New Spiritual Awakening</w:t>
      </w:r>
      <w:r w:rsidRPr="00FC26C8">
        <w:rPr>
          <w:rFonts w:cs="Times New Roman"/>
          <w:color w:val="000000" w:themeColor="text1"/>
          <w:sz w:val="20"/>
          <w:szCs w:val="20"/>
        </w:rPr>
        <w:t xml:space="preserve">. New York: </w:t>
      </w:r>
      <w:proofErr w:type="spellStart"/>
      <w:r w:rsidRPr="00FC26C8">
        <w:rPr>
          <w:rFonts w:cs="Times New Roman"/>
          <w:color w:val="000000" w:themeColor="text1"/>
          <w:sz w:val="20"/>
          <w:szCs w:val="20"/>
        </w:rPr>
        <w:t>HarperOne</w:t>
      </w:r>
      <w:proofErr w:type="spellEnd"/>
      <w:r w:rsidRPr="00FC26C8">
        <w:rPr>
          <w:rFonts w:cs="Times New Roman"/>
          <w:color w:val="000000" w:themeColor="text1"/>
          <w:sz w:val="20"/>
          <w:szCs w:val="20"/>
        </w:rPr>
        <w:t xml:space="preserve">, 2012.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178E12C8" w14:textId="4EC85AB0"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Betz, Hans D. </w:t>
      </w:r>
      <w:r w:rsidRPr="00FC26C8">
        <w:rPr>
          <w:rFonts w:cs="Times New Roman"/>
          <w:i/>
          <w:iCs/>
          <w:color w:val="000000" w:themeColor="text1"/>
          <w:sz w:val="20"/>
          <w:szCs w:val="20"/>
        </w:rPr>
        <w:t>The Sermon on the Mount: A Commentary on the Sermon on the Mount, Including the Sermon on the Plain</w:t>
      </w:r>
      <w:r w:rsidRPr="00FC26C8">
        <w:rPr>
          <w:rFonts w:cs="Times New Roman"/>
          <w:color w:val="000000" w:themeColor="text1"/>
          <w:sz w:val="20"/>
          <w:szCs w:val="20"/>
        </w:rPr>
        <w:t xml:space="preserve"> (Matthew 5:3–7:27 and Luke 6:20–49). Edited by Adela </w:t>
      </w:r>
      <w:proofErr w:type="spellStart"/>
      <w:r w:rsidRPr="00FC26C8">
        <w:rPr>
          <w:rFonts w:cs="Times New Roman"/>
          <w:color w:val="000000" w:themeColor="text1"/>
          <w:sz w:val="20"/>
          <w:szCs w:val="20"/>
        </w:rPr>
        <w:t>Yarbro</w:t>
      </w:r>
      <w:proofErr w:type="spellEnd"/>
      <w:r w:rsidRPr="00FC26C8">
        <w:rPr>
          <w:rFonts w:cs="Times New Roman"/>
          <w:color w:val="000000" w:themeColor="text1"/>
          <w:sz w:val="20"/>
          <w:szCs w:val="20"/>
        </w:rPr>
        <w:t xml:space="preserve"> Collins. </w:t>
      </w:r>
      <w:proofErr w:type="spellStart"/>
      <w:r w:rsidRPr="00FC26C8">
        <w:rPr>
          <w:rFonts w:cs="Times New Roman"/>
          <w:color w:val="000000" w:themeColor="text1"/>
          <w:sz w:val="20"/>
          <w:szCs w:val="20"/>
        </w:rPr>
        <w:t>Hermeneia</w:t>
      </w:r>
      <w:proofErr w:type="spellEnd"/>
      <w:r w:rsidRPr="00FC26C8">
        <w:rPr>
          <w:rFonts w:cs="Times New Roman"/>
          <w:color w:val="000000" w:themeColor="text1"/>
          <w:sz w:val="20"/>
          <w:szCs w:val="20"/>
        </w:rPr>
        <w:t xml:space="preserve">: A Critical and Historical Commentary on the Bible. Minneapolis: Fortress, 1995.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4073438B"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lastRenderedPageBreak/>
        <w:t xml:space="preserve">Bledsoe, T. Scott, and Kimberly A. </w:t>
      </w:r>
      <w:proofErr w:type="spellStart"/>
      <w:r w:rsidRPr="00FC26C8">
        <w:rPr>
          <w:rFonts w:cs="Times New Roman"/>
          <w:color w:val="000000" w:themeColor="text1"/>
          <w:sz w:val="20"/>
          <w:szCs w:val="20"/>
        </w:rPr>
        <w:t>Setterlund</w:t>
      </w:r>
      <w:proofErr w:type="spellEnd"/>
      <w:r w:rsidRPr="00FC26C8">
        <w:rPr>
          <w:rFonts w:cs="Times New Roman"/>
          <w:color w:val="000000" w:themeColor="text1"/>
          <w:sz w:val="20"/>
          <w:szCs w:val="20"/>
        </w:rPr>
        <w:t xml:space="preserve">. “Thriving in Ministry: Exploring the Support Systems and Self-Care Practices of Experienced Pastors.” </w:t>
      </w:r>
      <w:r w:rsidRPr="00FC26C8">
        <w:rPr>
          <w:rFonts w:cs="Times New Roman"/>
          <w:i/>
          <w:iCs/>
          <w:color w:val="000000" w:themeColor="text1"/>
          <w:sz w:val="20"/>
          <w:szCs w:val="20"/>
        </w:rPr>
        <w:t>Journal of Family and Community Ministries</w:t>
      </w:r>
      <w:r w:rsidRPr="00FC26C8">
        <w:rPr>
          <w:rFonts w:cs="Times New Roman"/>
          <w:color w:val="000000" w:themeColor="text1"/>
          <w:sz w:val="20"/>
          <w:szCs w:val="20"/>
        </w:rPr>
        <w:t xml:space="preserve"> 28 (2015) 48–66.</w:t>
      </w:r>
    </w:p>
    <w:p w14:paraId="20F310E0" w14:textId="3C1A2D1B"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Blomberg, Craig L. </w:t>
      </w:r>
      <w:r w:rsidRPr="00FC26C8">
        <w:rPr>
          <w:rFonts w:cs="Times New Roman"/>
          <w:i/>
          <w:iCs/>
          <w:color w:val="000000" w:themeColor="text1"/>
          <w:sz w:val="20"/>
          <w:szCs w:val="20"/>
        </w:rPr>
        <w:t>Matthew</w:t>
      </w:r>
      <w:r w:rsidRPr="00FC26C8">
        <w:rPr>
          <w:rFonts w:cs="Times New Roman"/>
          <w:color w:val="000000" w:themeColor="text1"/>
          <w:sz w:val="20"/>
          <w:szCs w:val="20"/>
        </w:rPr>
        <w:t>. The New American Commentary</w:t>
      </w:r>
      <w:r w:rsidR="00C67B4D" w:rsidRPr="00FC26C8">
        <w:rPr>
          <w:rFonts w:cs="Times New Roman"/>
          <w:color w:val="000000" w:themeColor="text1"/>
          <w:sz w:val="20"/>
          <w:szCs w:val="20"/>
        </w:rPr>
        <w:t xml:space="preserve"> </w:t>
      </w:r>
      <w:r w:rsidRPr="00FC26C8">
        <w:rPr>
          <w:rFonts w:cs="Times New Roman"/>
          <w:color w:val="000000" w:themeColor="text1"/>
          <w:sz w:val="20"/>
          <w:szCs w:val="20"/>
        </w:rPr>
        <w:t xml:space="preserve">22. Nashville: B &amp; H, 1992.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27DB3200" w14:textId="69F8E9FD"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Bloom, Anthony. </w:t>
      </w:r>
      <w:r w:rsidRPr="00FC26C8">
        <w:rPr>
          <w:rFonts w:cs="Times New Roman"/>
          <w:i/>
          <w:iCs/>
          <w:color w:val="000000" w:themeColor="text1"/>
          <w:sz w:val="20"/>
          <w:szCs w:val="20"/>
        </w:rPr>
        <w:t>Beginning to Pray</w:t>
      </w:r>
      <w:r w:rsidRPr="00FC26C8">
        <w:rPr>
          <w:rFonts w:cs="Times New Roman"/>
          <w:color w:val="000000" w:themeColor="text1"/>
          <w:sz w:val="20"/>
          <w:szCs w:val="20"/>
        </w:rPr>
        <w:t xml:space="preserve">. Mahwah: Paulist, 1970. </w:t>
      </w:r>
      <w:r w:rsidR="003853E9" w:rsidRPr="00FC26C8">
        <w:rPr>
          <w:rFonts w:cs="Times New Roman"/>
          <w:color w:val="000000" w:themeColor="text1"/>
          <w:sz w:val="20"/>
          <w:szCs w:val="20"/>
        </w:rPr>
        <w:t>See</w:t>
      </w:r>
      <w:r w:rsidRPr="00FC26C8">
        <w:rPr>
          <w:rFonts w:cs="Times New Roman"/>
          <w:color w:val="000000" w:themeColor="text1"/>
          <w:sz w:val="20"/>
          <w:szCs w:val="20"/>
        </w:rPr>
        <w:t xml:space="preserve"> Archive.  </w:t>
      </w:r>
    </w:p>
    <w:p w14:paraId="1F19EE90" w14:textId="77777777" w:rsidR="008E7CF4" w:rsidRPr="00FC26C8" w:rsidRDefault="008E7CF4"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rPr>
        <w:t>Bloomquist</w:t>
      </w:r>
      <w:proofErr w:type="spellEnd"/>
      <w:r w:rsidRPr="00FC26C8">
        <w:rPr>
          <w:rFonts w:cs="Times New Roman"/>
          <w:color w:val="000000" w:themeColor="text1"/>
          <w:sz w:val="20"/>
          <w:szCs w:val="20"/>
        </w:rPr>
        <w:t xml:space="preserve">, L. Gregory. “An Important Stoic Influence in Matthew’s Sermon on the Mount: The Significance of Single-Mindedness.” </w:t>
      </w:r>
      <w:proofErr w:type="spellStart"/>
      <w:r w:rsidRPr="00FC26C8">
        <w:rPr>
          <w:rFonts w:cs="Times New Roman"/>
          <w:i/>
          <w:iCs/>
          <w:color w:val="000000" w:themeColor="text1"/>
          <w:sz w:val="20"/>
          <w:szCs w:val="20"/>
        </w:rPr>
        <w:t>Theoforum</w:t>
      </w:r>
      <w:proofErr w:type="spellEnd"/>
      <w:r w:rsidRPr="00FC26C8">
        <w:rPr>
          <w:rFonts w:cs="Times New Roman"/>
          <w:i/>
          <w:iCs/>
          <w:color w:val="000000" w:themeColor="text1"/>
          <w:sz w:val="20"/>
          <w:szCs w:val="20"/>
        </w:rPr>
        <w:t xml:space="preserve"> </w:t>
      </w:r>
      <w:r w:rsidRPr="00FC26C8">
        <w:rPr>
          <w:rFonts w:cs="Times New Roman"/>
          <w:color w:val="000000" w:themeColor="text1"/>
          <w:sz w:val="20"/>
          <w:szCs w:val="20"/>
        </w:rPr>
        <w:t>46 (2015) 165–83.</w:t>
      </w:r>
    </w:p>
    <w:p w14:paraId="40E1C582" w14:textId="523EA9BB"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Burns, Bob, et al. </w:t>
      </w:r>
      <w:r w:rsidRPr="00FC26C8">
        <w:rPr>
          <w:rFonts w:cs="Times New Roman"/>
          <w:i/>
          <w:iCs/>
          <w:color w:val="000000" w:themeColor="text1"/>
          <w:sz w:val="20"/>
          <w:szCs w:val="20"/>
        </w:rPr>
        <w:t xml:space="preserve">Resilient Ministry: What Pastors Told Us </w:t>
      </w:r>
      <w:r w:rsidR="005F13B7" w:rsidRPr="00FC26C8">
        <w:rPr>
          <w:rFonts w:cs="Times New Roman"/>
          <w:i/>
          <w:iCs/>
          <w:color w:val="000000" w:themeColor="text1"/>
          <w:sz w:val="20"/>
          <w:szCs w:val="20"/>
        </w:rPr>
        <w:t>a</w:t>
      </w:r>
      <w:r w:rsidRPr="00FC26C8">
        <w:rPr>
          <w:rFonts w:cs="Times New Roman"/>
          <w:i/>
          <w:iCs/>
          <w:color w:val="000000" w:themeColor="text1"/>
          <w:sz w:val="20"/>
          <w:szCs w:val="20"/>
        </w:rPr>
        <w:t>bout Surviving and Thriving</w:t>
      </w:r>
      <w:r w:rsidRPr="00FC26C8">
        <w:rPr>
          <w:rFonts w:cs="Times New Roman"/>
          <w:color w:val="000000" w:themeColor="text1"/>
          <w:sz w:val="20"/>
          <w:szCs w:val="20"/>
        </w:rPr>
        <w:t xml:space="preserve">. Downers Grove: InterVarsity, 2013.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 </w:t>
      </w:r>
    </w:p>
    <w:p w14:paraId="3062D2BC" w14:textId="3694BF51"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Capps, Donald E. </w:t>
      </w:r>
      <w:r w:rsidRPr="00FC26C8">
        <w:rPr>
          <w:rFonts w:cs="Times New Roman"/>
          <w:i/>
          <w:iCs/>
          <w:color w:val="000000" w:themeColor="text1"/>
          <w:sz w:val="20"/>
          <w:szCs w:val="20"/>
        </w:rPr>
        <w:t>Agents of Hope: A Pastoral Psychology</w:t>
      </w:r>
      <w:r w:rsidRPr="00FC26C8">
        <w:rPr>
          <w:rFonts w:cs="Times New Roman"/>
          <w:color w:val="000000" w:themeColor="text1"/>
          <w:sz w:val="20"/>
          <w:szCs w:val="20"/>
        </w:rPr>
        <w:t xml:space="preserve">. Minneapolis: Fortress, 1995. </w:t>
      </w:r>
      <w:r w:rsidR="003853E9" w:rsidRPr="00FC26C8">
        <w:rPr>
          <w:rFonts w:cs="Times New Roman"/>
          <w:color w:val="000000" w:themeColor="text1"/>
          <w:sz w:val="20"/>
          <w:szCs w:val="20"/>
        </w:rPr>
        <w:t>See</w:t>
      </w:r>
      <w:r w:rsidRPr="00FC26C8">
        <w:rPr>
          <w:rFonts w:cs="Times New Roman"/>
          <w:color w:val="000000" w:themeColor="text1"/>
          <w:sz w:val="20"/>
          <w:szCs w:val="20"/>
        </w:rPr>
        <w:t xml:space="preserve"> Archive.  </w:t>
      </w:r>
    </w:p>
    <w:p w14:paraId="5A3B4D36" w14:textId="79456D9F"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Capps, Donald. </w:t>
      </w:r>
      <w:r w:rsidRPr="00FC26C8">
        <w:rPr>
          <w:rFonts w:cs="Times New Roman"/>
          <w:i/>
          <w:iCs/>
          <w:color w:val="000000" w:themeColor="text1"/>
          <w:sz w:val="20"/>
          <w:szCs w:val="20"/>
        </w:rPr>
        <w:t>The Depleted Self: Sin in a Narcissistic Age</w:t>
      </w:r>
      <w:r w:rsidRPr="00FC26C8">
        <w:rPr>
          <w:rFonts w:cs="Times New Roman"/>
          <w:color w:val="000000" w:themeColor="text1"/>
          <w:sz w:val="20"/>
          <w:szCs w:val="20"/>
        </w:rPr>
        <w:t xml:space="preserve">. Minneapolis: Fortress, 1993. </w:t>
      </w:r>
      <w:r w:rsidR="00EC55F3" w:rsidRPr="00FC26C8">
        <w:rPr>
          <w:rFonts w:cs="Times New Roman"/>
          <w:color w:val="000000" w:themeColor="text1"/>
          <w:sz w:val="20"/>
          <w:szCs w:val="20"/>
        </w:rPr>
        <w:t>See</w:t>
      </w:r>
      <w:r w:rsidR="003853E9" w:rsidRPr="00FC26C8">
        <w:rPr>
          <w:rFonts w:cs="Times New Roman"/>
          <w:color w:val="000000" w:themeColor="text1"/>
          <w:sz w:val="20"/>
          <w:szCs w:val="20"/>
        </w:rPr>
        <w:t xml:space="preserve"> </w:t>
      </w:r>
      <w:r w:rsidRPr="00FC26C8">
        <w:rPr>
          <w:rFonts w:cs="Times New Roman"/>
          <w:color w:val="000000" w:themeColor="text1"/>
          <w:sz w:val="20"/>
          <w:szCs w:val="20"/>
        </w:rPr>
        <w:t>Archive.</w:t>
      </w:r>
    </w:p>
    <w:p w14:paraId="300E056F" w14:textId="5612572C"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Carson, Donald A. </w:t>
      </w:r>
      <w:r w:rsidRPr="00FC26C8">
        <w:rPr>
          <w:rFonts w:cs="Times New Roman"/>
          <w:i/>
          <w:iCs/>
          <w:color w:val="000000" w:themeColor="text1"/>
          <w:sz w:val="20"/>
          <w:szCs w:val="20"/>
        </w:rPr>
        <w:t>Jesus’ Sermon on the Mount and His Confrontation with the World: A Study of Matthew 5–10</w:t>
      </w:r>
      <w:r w:rsidRPr="00FC26C8">
        <w:rPr>
          <w:rFonts w:cs="Times New Roman"/>
          <w:color w:val="000000" w:themeColor="text1"/>
          <w:sz w:val="20"/>
          <w:szCs w:val="20"/>
        </w:rPr>
        <w:t xml:space="preserve">. Repackaged ed. Grand Rapids: Baker, </w:t>
      </w:r>
      <w:r w:rsidR="00045F4B" w:rsidRPr="00FC26C8">
        <w:rPr>
          <w:rFonts w:cs="Times New Roman"/>
          <w:color w:val="000000" w:themeColor="text1"/>
          <w:sz w:val="20"/>
          <w:szCs w:val="20"/>
        </w:rPr>
        <w:t xml:space="preserve">1999, </w:t>
      </w:r>
      <w:r w:rsidRPr="00FC26C8">
        <w:rPr>
          <w:rFonts w:cs="Times New Roman"/>
          <w:color w:val="000000" w:themeColor="text1"/>
          <w:sz w:val="20"/>
          <w:szCs w:val="20"/>
        </w:rPr>
        <w:t xml:space="preserve">2018. Not available online. </w:t>
      </w:r>
    </w:p>
    <w:p w14:paraId="24F32D9F" w14:textId="1D33DD76"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Carson, Donald A. </w:t>
      </w:r>
      <w:r w:rsidRPr="00FC26C8">
        <w:rPr>
          <w:rFonts w:cs="Times New Roman"/>
          <w:i/>
          <w:iCs/>
          <w:color w:val="000000" w:themeColor="text1"/>
          <w:sz w:val="20"/>
          <w:szCs w:val="20"/>
        </w:rPr>
        <w:t>Matthew</w:t>
      </w:r>
      <w:r w:rsidRPr="00FC26C8">
        <w:rPr>
          <w:rFonts w:cs="Times New Roman"/>
          <w:color w:val="000000" w:themeColor="text1"/>
          <w:sz w:val="20"/>
          <w:szCs w:val="20"/>
        </w:rPr>
        <w:t>.</w:t>
      </w:r>
      <w:r w:rsidRPr="00FC26C8">
        <w:rPr>
          <w:rFonts w:cs="Times New Roman"/>
          <w:i/>
          <w:iCs/>
          <w:color w:val="000000" w:themeColor="text1"/>
          <w:sz w:val="20"/>
          <w:szCs w:val="20"/>
        </w:rPr>
        <w:t xml:space="preserve"> </w:t>
      </w:r>
      <w:r w:rsidRPr="00FC26C8">
        <w:rPr>
          <w:rFonts w:cs="Times New Roman"/>
          <w:color w:val="000000" w:themeColor="text1"/>
          <w:sz w:val="20"/>
          <w:szCs w:val="20"/>
        </w:rPr>
        <w:t xml:space="preserve">The Expositor’s Bible Commentary. Revised Edition. Grand Rapids: Zondervan, 2010.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2029EC61" w14:textId="0127977C"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Chan, Simon. </w:t>
      </w:r>
      <w:r w:rsidRPr="00FC26C8">
        <w:rPr>
          <w:rFonts w:cs="Times New Roman"/>
          <w:i/>
          <w:iCs/>
          <w:color w:val="000000" w:themeColor="text1"/>
          <w:sz w:val="20"/>
          <w:szCs w:val="20"/>
        </w:rPr>
        <w:t>Spiritual Theology: A Systematic Study of the Christian Life</w:t>
      </w:r>
      <w:r w:rsidRPr="00FC26C8">
        <w:rPr>
          <w:rFonts w:cs="Times New Roman"/>
          <w:color w:val="000000" w:themeColor="text1"/>
          <w:sz w:val="20"/>
          <w:szCs w:val="20"/>
        </w:rPr>
        <w:t>. Downers Grove</w:t>
      </w:r>
      <w:r w:rsidR="00516D8C" w:rsidRPr="00FC26C8">
        <w:rPr>
          <w:rFonts w:cs="Times New Roman"/>
          <w:color w:val="000000" w:themeColor="text1"/>
          <w:sz w:val="20"/>
          <w:szCs w:val="20"/>
        </w:rPr>
        <w:t>, IL</w:t>
      </w:r>
      <w:r w:rsidRPr="00FC26C8">
        <w:rPr>
          <w:rFonts w:cs="Times New Roman"/>
          <w:color w:val="000000" w:themeColor="text1"/>
          <w:sz w:val="20"/>
          <w:szCs w:val="20"/>
        </w:rPr>
        <w:t xml:space="preserve">: InterVarsity, 1998.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035E00E3" w14:textId="5E237F53"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Coyle, Suzanne M. </w:t>
      </w:r>
      <w:r w:rsidRPr="00FC26C8">
        <w:rPr>
          <w:rFonts w:cs="Times New Roman"/>
          <w:i/>
          <w:iCs/>
          <w:color w:val="000000" w:themeColor="text1"/>
          <w:sz w:val="20"/>
          <w:szCs w:val="20"/>
        </w:rPr>
        <w:t>Uncovering Spiritual Narratives: Using Story in Pastoral Care and Ministry</w:t>
      </w:r>
      <w:r w:rsidRPr="00FC26C8">
        <w:rPr>
          <w:rFonts w:cs="Times New Roman"/>
          <w:color w:val="000000" w:themeColor="text1"/>
          <w:sz w:val="20"/>
          <w:szCs w:val="20"/>
        </w:rPr>
        <w:t xml:space="preserve">. Minneapolis: Fortress, 2014.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4854A80E" w14:textId="7B877128"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Davies</w:t>
      </w:r>
      <w:r w:rsidR="00E56A96" w:rsidRPr="00FC26C8">
        <w:rPr>
          <w:rFonts w:cs="Times New Roman"/>
          <w:color w:val="000000" w:themeColor="text1"/>
          <w:sz w:val="20"/>
          <w:szCs w:val="20"/>
        </w:rPr>
        <w:t>,</w:t>
      </w:r>
      <w:r w:rsidRPr="00FC26C8">
        <w:rPr>
          <w:rFonts w:cs="Times New Roman"/>
          <w:color w:val="000000" w:themeColor="text1"/>
          <w:sz w:val="20"/>
          <w:szCs w:val="20"/>
        </w:rPr>
        <w:t xml:space="preserve"> W</w:t>
      </w:r>
      <w:r w:rsidR="00E56A96" w:rsidRPr="00FC26C8">
        <w:rPr>
          <w:rFonts w:cs="Times New Roman"/>
          <w:color w:val="000000" w:themeColor="text1"/>
          <w:sz w:val="20"/>
          <w:szCs w:val="20"/>
        </w:rPr>
        <w:t>.</w:t>
      </w:r>
      <w:r w:rsidRPr="00FC26C8">
        <w:rPr>
          <w:rFonts w:cs="Times New Roman"/>
          <w:color w:val="000000" w:themeColor="text1"/>
          <w:sz w:val="20"/>
          <w:szCs w:val="20"/>
        </w:rPr>
        <w:t xml:space="preserve"> D., and Dale C. Allison. </w:t>
      </w:r>
      <w:r w:rsidRPr="00FC26C8">
        <w:rPr>
          <w:rFonts w:cs="Times New Roman"/>
          <w:i/>
          <w:iCs/>
          <w:color w:val="000000" w:themeColor="text1"/>
          <w:sz w:val="20"/>
          <w:szCs w:val="20"/>
        </w:rPr>
        <w:t>Matthew: A Shorter Commentary</w:t>
      </w:r>
      <w:r w:rsidRPr="00FC26C8">
        <w:rPr>
          <w:rFonts w:cs="Times New Roman"/>
          <w:color w:val="000000" w:themeColor="text1"/>
          <w:sz w:val="20"/>
          <w:szCs w:val="20"/>
        </w:rPr>
        <w:t xml:space="preserve">. Edited by Dale C. Allison. London: T. &amp; T. Clark, 2004.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72C005A3" w14:textId="77777777" w:rsidR="008E7CF4" w:rsidRPr="00FC26C8" w:rsidRDefault="008E7CF4"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rPr>
        <w:t>DeGroat</w:t>
      </w:r>
      <w:proofErr w:type="spellEnd"/>
      <w:r w:rsidRPr="00FC26C8">
        <w:rPr>
          <w:rFonts w:cs="Times New Roman"/>
          <w:color w:val="000000" w:themeColor="text1"/>
          <w:sz w:val="20"/>
          <w:szCs w:val="20"/>
        </w:rPr>
        <w:t xml:space="preserve">, Chuck. </w:t>
      </w:r>
      <w:r w:rsidRPr="00FC26C8">
        <w:rPr>
          <w:rFonts w:cs="Times New Roman"/>
          <w:i/>
          <w:iCs/>
          <w:color w:val="000000" w:themeColor="text1"/>
          <w:sz w:val="20"/>
          <w:szCs w:val="20"/>
        </w:rPr>
        <w:t>Wholeheartedness: Busyness, Exhaustion, and Healing the Divided Self</w:t>
      </w:r>
      <w:r w:rsidRPr="00FC26C8">
        <w:rPr>
          <w:rFonts w:cs="Times New Roman"/>
          <w:color w:val="000000" w:themeColor="text1"/>
          <w:sz w:val="20"/>
          <w:szCs w:val="20"/>
        </w:rPr>
        <w:t>. Grand Rapids: Eerdmans, 2016.</w:t>
      </w:r>
    </w:p>
    <w:p w14:paraId="4BA53547" w14:textId="2F58572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Dodson, Jonathan K. </w:t>
      </w:r>
      <w:r w:rsidRPr="00FC26C8">
        <w:rPr>
          <w:rFonts w:cs="Times New Roman"/>
          <w:i/>
          <w:iCs/>
          <w:color w:val="000000" w:themeColor="text1"/>
          <w:sz w:val="20"/>
          <w:szCs w:val="20"/>
        </w:rPr>
        <w:t>Our Good Crisis: Overcoming Moral Chaos with the Beatitudes</w:t>
      </w:r>
      <w:r w:rsidRPr="00FC26C8">
        <w:rPr>
          <w:rFonts w:cs="Times New Roman"/>
          <w:color w:val="000000" w:themeColor="text1"/>
          <w:sz w:val="20"/>
          <w:szCs w:val="20"/>
        </w:rPr>
        <w:t>. Downers Grove: InterVarsity, 2020. Not</w:t>
      </w:r>
      <w:r w:rsidR="003853E9" w:rsidRPr="00FC26C8">
        <w:rPr>
          <w:rFonts w:cs="Times New Roman"/>
          <w:color w:val="000000" w:themeColor="text1"/>
          <w:sz w:val="20"/>
          <w:szCs w:val="20"/>
        </w:rPr>
        <w:t xml:space="preserve"> yet</w:t>
      </w:r>
      <w:r w:rsidRPr="00FC26C8">
        <w:rPr>
          <w:rFonts w:cs="Times New Roman"/>
          <w:color w:val="000000" w:themeColor="text1"/>
          <w:sz w:val="20"/>
          <w:szCs w:val="20"/>
        </w:rPr>
        <w:t xml:space="preserve"> available online. </w:t>
      </w:r>
    </w:p>
    <w:p w14:paraId="1BF9B066"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du Toit, </w:t>
      </w:r>
      <w:proofErr w:type="spellStart"/>
      <w:r w:rsidRPr="00FC26C8">
        <w:rPr>
          <w:rFonts w:cs="Times New Roman"/>
          <w:color w:val="000000" w:themeColor="text1"/>
          <w:sz w:val="20"/>
          <w:szCs w:val="20"/>
        </w:rPr>
        <w:t>Andrie</w:t>
      </w:r>
      <w:proofErr w:type="spellEnd"/>
      <w:r w:rsidRPr="00FC26C8">
        <w:rPr>
          <w:rFonts w:cs="Times New Roman"/>
          <w:color w:val="000000" w:themeColor="text1"/>
          <w:sz w:val="20"/>
          <w:szCs w:val="20"/>
        </w:rPr>
        <w:t xml:space="preserve"> B. “Revisiting the Sermon on the Mount: Some Major Issues.” </w:t>
      </w:r>
      <w:proofErr w:type="spellStart"/>
      <w:r w:rsidRPr="00FC26C8">
        <w:rPr>
          <w:rFonts w:cs="Times New Roman"/>
          <w:i/>
          <w:iCs/>
          <w:color w:val="000000" w:themeColor="text1"/>
          <w:sz w:val="20"/>
          <w:szCs w:val="20"/>
        </w:rPr>
        <w:t>Neotestamentica</w:t>
      </w:r>
      <w:proofErr w:type="spellEnd"/>
      <w:r w:rsidRPr="00FC26C8">
        <w:rPr>
          <w:rFonts w:cs="Times New Roman"/>
          <w:i/>
          <w:iCs/>
          <w:color w:val="000000" w:themeColor="text1"/>
          <w:sz w:val="20"/>
          <w:szCs w:val="20"/>
        </w:rPr>
        <w:t xml:space="preserve"> </w:t>
      </w:r>
      <w:r w:rsidRPr="00FC26C8">
        <w:rPr>
          <w:rFonts w:cs="Times New Roman"/>
          <w:color w:val="000000" w:themeColor="text1"/>
          <w:sz w:val="20"/>
          <w:szCs w:val="20"/>
        </w:rPr>
        <w:t>50 (2016) 59–91.</w:t>
      </w:r>
    </w:p>
    <w:p w14:paraId="54F0F718" w14:textId="7FAEF43E"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Dykstra, Robert C. </w:t>
      </w:r>
      <w:r w:rsidRPr="00FC26C8">
        <w:rPr>
          <w:rFonts w:cs="Times New Roman"/>
          <w:i/>
          <w:iCs/>
          <w:color w:val="000000" w:themeColor="text1"/>
          <w:sz w:val="20"/>
          <w:szCs w:val="20"/>
        </w:rPr>
        <w:t>Images of Pastoral Care: Classic Reading</w:t>
      </w:r>
      <w:r w:rsidRPr="00FC26C8">
        <w:rPr>
          <w:rFonts w:cs="Times New Roman"/>
          <w:color w:val="000000" w:themeColor="text1"/>
          <w:sz w:val="20"/>
          <w:szCs w:val="20"/>
        </w:rPr>
        <w:t xml:space="preserve">. New York: Chalice, 2005.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3B443CD8"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Eklund, Rebekah. “Blessed Are the Image-Bearers: Gregory of Nyssa and the Beatitudes.” </w:t>
      </w:r>
      <w:r w:rsidRPr="00FC26C8">
        <w:rPr>
          <w:rFonts w:cs="Times New Roman"/>
          <w:i/>
          <w:iCs/>
          <w:color w:val="000000" w:themeColor="text1"/>
          <w:sz w:val="20"/>
          <w:szCs w:val="20"/>
        </w:rPr>
        <w:t xml:space="preserve">Anglican Theological Review </w:t>
      </w:r>
      <w:r w:rsidRPr="00FC26C8">
        <w:rPr>
          <w:rFonts w:cs="Times New Roman"/>
          <w:color w:val="000000" w:themeColor="text1"/>
          <w:sz w:val="20"/>
          <w:szCs w:val="20"/>
        </w:rPr>
        <w:t>99 (2017) 729–40.</w:t>
      </w:r>
    </w:p>
    <w:p w14:paraId="43DEFE3D" w14:textId="3A06AD24"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Evans, Craig A. </w:t>
      </w:r>
      <w:r w:rsidRPr="00FC26C8">
        <w:rPr>
          <w:rFonts w:cs="Times New Roman"/>
          <w:i/>
          <w:iCs/>
          <w:color w:val="000000" w:themeColor="text1"/>
          <w:sz w:val="20"/>
          <w:szCs w:val="20"/>
        </w:rPr>
        <w:t>Matthew</w:t>
      </w:r>
      <w:r w:rsidRPr="00FC26C8">
        <w:rPr>
          <w:rFonts w:cs="Times New Roman"/>
          <w:color w:val="000000" w:themeColor="text1"/>
          <w:sz w:val="20"/>
          <w:szCs w:val="20"/>
        </w:rPr>
        <w:t xml:space="preserve">. New Cambridge Bible Commentary. Cambridge: Cambridge University Press, 2012.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23C6C0C2" w14:textId="3360820C"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Foster, Richard J. </w:t>
      </w:r>
      <w:r w:rsidRPr="00FC26C8">
        <w:rPr>
          <w:rFonts w:cs="Times New Roman"/>
          <w:i/>
          <w:iCs/>
          <w:color w:val="000000" w:themeColor="text1"/>
          <w:sz w:val="20"/>
          <w:szCs w:val="20"/>
        </w:rPr>
        <w:t>Streams of Living Water: Celebrating the Great Traditions of Christian Faith</w:t>
      </w:r>
      <w:r w:rsidRPr="00FC26C8">
        <w:rPr>
          <w:rFonts w:cs="Times New Roman"/>
          <w:color w:val="000000" w:themeColor="text1"/>
          <w:sz w:val="20"/>
          <w:szCs w:val="20"/>
        </w:rPr>
        <w:t xml:space="preserve">. New York: HarperCollins, 1998.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1ADDA8B9" w14:textId="71ADFAC2"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France, Richard T. </w:t>
      </w:r>
      <w:r w:rsidRPr="00FC26C8">
        <w:rPr>
          <w:rFonts w:cs="Times New Roman"/>
          <w:i/>
          <w:iCs/>
          <w:color w:val="000000" w:themeColor="text1"/>
          <w:sz w:val="20"/>
          <w:szCs w:val="20"/>
        </w:rPr>
        <w:t>Matthew: An Introduction and Commentary</w:t>
      </w:r>
      <w:r w:rsidRPr="00FC26C8">
        <w:rPr>
          <w:rFonts w:cs="Times New Roman"/>
          <w:color w:val="000000" w:themeColor="text1"/>
          <w:sz w:val="20"/>
          <w:szCs w:val="20"/>
        </w:rPr>
        <w:t>. Tyndale New Testament Commentaries 1. Downers Grove</w:t>
      </w:r>
      <w:r w:rsidR="00727FAB" w:rsidRPr="00FC26C8">
        <w:rPr>
          <w:rFonts w:cs="Times New Roman"/>
          <w:color w:val="000000" w:themeColor="text1"/>
          <w:sz w:val="20"/>
          <w:szCs w:val="20"/>
        </w:rPr>
        <w:t>, IL</w:t>
      </w:r>
      <w:r w:rsidRPr="00FC26C8">
        <w:rPr>
          <w:rFonts w:cs="Times New Roman"/>
          <w:color w:val="000000" w:themeColor="text1"/>
          <w:sz w:val="20"/>
          <w:szCs w:val="20"/>
        </w:rPr>
        <w:t xml:space="preserve">: InterVarsity, 2008.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449E774E" w14:textId="1DB90B45"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France, Richard T. </w:t>
      </w:r>
      <w:r w:rsidRPr="00FC26C8">
        <w:rPr>
          <w:rFonts w:cs="Times New Roman"/>
          <w:i/>
          <w:iCs/>
          <w:color w:val="000000" w:themeColor="text1"/>
          <w:sz w:val="20"/>
          <w:szCs w:val="20"/>
        </w:rPr>
        <w:t>The Gospel of Matthew</w:t>
      </w:r>
      <w:r w:rsidRPr="00FC26C8">
        <w:rPr>
          <w:rFonts w:cs="Times New Roman"/>
          <w:color w:val="000000" w:themeColor="text1"/>
          <w:sz w:val="20"/>
          <w:szCs w:val="20"/>
        </w:rPr>
        <w:t xml:space="preserve">. The New International Commentary on the New Testament. Grand Rapids: Eerdmans, 2007.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0E53CAB9"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Francis, Leslie J. “Reading the Beatitudes (Mt 5:1–10) through the Lenses of Introverted Intuition and Introverted Sensing: Perceiving Text Differently.” </w:t>
      </w:r>
      <w:r w:rsidRPr="00FC26C8">
        <w:rPr>
          <w:rFonts w:cs="Times New Roman"/>
          <w:i/>
          <w:iCs/>
          <w:color w:val="000000" w:themeColor="text1"/>
          <w:sz w:val="20"/>
          <w:szCs w:val="20"/>
        </w:rPr>
        <w:t xml:space="preserve">HTS </w:t>
      </w:r>
      <w:proofErr w:type="spellStart"/>
      <w:r w:rsidRPr="00FC26C8">
        <w:rPr>
          <w:rFonts w:cs="Times New Roman"/>
          <w:i/>
          <w:iCs/>
          <w:color w:val="000000" w:themeColor="text1"/>
          <w:sz w:val="20"/>
          <w:szCs w:val="20"/>
        </w:rPr>
        <w:t>Teologiese</w:t>
      </w:r>
      <w:proofErr w:type="spellEnd"/>
      <w:r w:rsidRPr="00FC26C8">
        <w:rPr>
          <w:rFonts w:cs="Times New Roman"/>
          <w:i/>
          <w:iCs/>
          <w:color w:val="000000" w:themeColor="text1"/>
          <w:sz w:val="20"/>
          <w:szCs w:val="20"/>
        </w:rPr>
        <w:t xml:space="preserve"> Studies </w:t>
      </w:r>
      <w:r w:rsidRPr="00FC26C8">
        <w:rPr>
          <w:rFonts w:cs="Times New Roman"/>
          <w:color w:val="000000" w:themeColor="text1"/>
          <w:sz w:val="20"/>
          <w:szCs w:val="20"/>
        </w:rPr>
        <w:t xml:space="preserve">75 (2019) 1–8. </w:t>
      </w:r>
    </w:p>
    <w:p w14:paraId="3F94D773" w14:textId="40AD769B"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Green, H. Benedict. </w:t>
      </w:r>
      <w:r w:rsidRPr="00FC26C8">
        <w:rPr>
          <w:rFonts w:cs="Times New Roman"/>
          <w:i/>
          <w:iCs/>
          <w:color w:val="000000" w:themeColor="text1"/>
          <w:sz w:val="20"/>
          <w:szCs w:val="20"/>
        </w:rPr>
        <w:t>Matthew, Poet of the Beatitudes</w:t>
      </w:r>
      <w:r w:rsidRPr="00FC26C8">
        <w:rPr>
          <w:rFonts w:cs="Times New Roman"/>
          <w:color w:val="000000" w:themeColor="text1"/>
          <w:sz w:val="20"/>
          <w:szCs w:val="20"/>
        </w:rPr>
        <w:t xml:space="preserve">. Journal for the Study of the New Testament Supplement Series 203. Sheffield: Sheffield Academic, 2001.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 </w:t>
      </w:r>
    </w:p>
    <w:p w14:paraId="59ABF31F" w14:textId="61FF934C" w:rsidR="0026404B" w:rsidRPr="00FC26C8" w:rsidRDefault="0026404B"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Greenman, Jeffrey P., and George </w:t>
      </w:r>
      <w:proofErr w:type="spellStart"/>
      <w:r w:rsidRPr="00FC26C8">
        <w:rPr>
          <w:rFonts w:cs="Times New Roman"/>
          <w:color w:val="000000" w:themeColor="text1"/>
          <w:sz w:val="20"/>
          <w:szCs w:val="20"/>
        </w:rPr>
        <w:t>Kalantzis</w:t>
      </w:r>
      <w:proofErr w:type="spellEnd"/>
      <w:r w:rsidRPr="00FC26C8">
        <w:rPr>
          <w:rFonts w:cs="Times New Roman"/>
          <w:color w:val="000000" w:themeColor="text1"/>
          <w:sz w:val="20"/>
          <w:szCs w:val="20"/>
        </w:rPr>
        <w:t xml:space="preserve">, eds. </w:t>
      </w:r>
      <w:r w:rsidRPr="00FC26C8">
        <w:rPr>
          <w:rFonts w:cs="Times New Roman"/>
          <w:i/>
          <w:iCs/>
          <w:color w:val="000000" w:themeColor="text1"/>
          <w:sz w:val="20"/>
          <w:szCs w:val="20"/>
        </w:rPr>
        <w:t>Life in the Spirit: Spiritual Formation in Theological Perspective</w:t>
      </w:r>
      <w:r w:rsidRPr="00FC26C8">
        <w:rPr>
          <w:rFonts w:cs="Times New Roman"/>
          <w:color w:val="000000" w:themeColor="text1"/>
          <w:sz w:val="20"/>
          <w:szCs w:val="20"/>
        </w:rPr>
        <w:t xml:space="preserve">. Downers Grove, IL: InterVarsity, 2010. </w:t>
      </w:r>
    </w:p>
    <w:p w14:paraId="1D367AB6" w14:textId="6838AB24" w:rsidR="00045F4B" w:rsidRPr="00FC26C8" w:rsidRDefault="00045F4B" w:rsidP="0050485A">
      <w:pPr>
        <w:spacing w:after="0"/>
        <w:ind w:left="720" w:hanging="720"/>
        <w:rPr>
          <w:rFonts w:cs="Times New Roman"/>
          <w:color w:val="000000" w:themeColor="text1"/>
          <w:sz w:val="20"/>
          <w:szCs w:val="20"/>
        </w:rPr>
      </w:pPr>
      <w:r w:rsidRPr="00FC26C8">
        <w:rPr>
          <w:rFonts w:cs="Times New Roman"/>
          <w:color w:val="000000" w:themeColor="text1"/>
          <w:sz w:val="20"/>
          <w:szCs w:val="20"/>
        </w:rPr>
        <w:t xml:space="preserve">Gundry, Robert H. </w:t>
      </w:r>
      <w:r w:rsidRPr="00FC26C8">
        <w:rPr>
          <w:rFonts w:cs="Times New Roman"/>
          <w:i/>
          <w:color w:val="000000" w:themeColor="text1"/>
          <w:sz w:val="20"/>
          <w:szCs w:val="20"/>
        </w:rPr>
        <w:t>Matthew: A Commentary on His Handbook for a Mixed Church under Persecution</w:t>
      </w:r>
      <w:r w:rsidRPr="00FC26C8">
        <w:rPr>
          <w:rFonts w:cs="Times New Roman"/>
          <w:color w:val="000000" w:themeColor="text1"/>
          <w:sz w:val="20"/>
          <w:szCs w:val="20"/>
        </w:rPr>
        <w:t xml:space="preserve">. 2nd ed. Grand Rapids: Eerdmans, 1995. </w:t>
      </w:r>
    </w:p>
    <w:p w14:paraId="4C1A321D" w14:textId="77777777" w:rsidR="008E7CF4" w:rsidRPr="00FC26C8" w:rsidRDefault="008E7CF4"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rPr>
        <w:t>Halbur</w:t>
      </w:r>
      <w:proofErr w:type="spellEnd"/>
      <w:r w:rsidRPr="00FC26C8">
        <w:rPr>
          <w:rFonts w:cs="Times New Roman"/>
          <w:color w:val="000000" w:themeColor="text1"/>
          <w:sz w:val="20"/>
          <w:szCs w:val="20"/>
        </w:rPr>
        <w:t xml:space="preserve">, Connie. “Integrating Self-Awareness and Ministry.” </w:t>
      </w:r>
      <w:r w:rsidRPr="00FC26C8">
        <w:rPr>
          <w:rFonts w:cs="Times New Roman"/>
          <w:i/>
          <w:iCs/>
          <w:color w:val="000000" w:themeColor="text1"/>
          <w:sz w:val="20"/>
          <w:szCs w:val="20"/>
        </w:rPr>
        <w:t>Review for Religious</w:t>
      </w:r>
      <w:r w:rsidRPr="00FC26C8">
        <w:rPr>
          <w:rFonts w:cs="Times New Roman"/>
          <w:color w:val="000000" w:themeColor="text1"/>
          <w:sz w:val="20"/>
          <w:szCs w:val="20"/>
        </w:rPr>
        <w:t xml:space="preserve"> 46 (1987) 891–909.</w:t>
      </w:r>
    </w:p>
    <w:p w14:paraId="24016C7C" w14:textId="72972EA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Haley-Barton, Ruth. </w:t>
      </w:r>
      <w:r w:rsidRPr="00FC26C8">
        <w:rPr>
          <w:rFonts w:cs="Times New Roman"/>
          <w:i/>
          <w:iCs/>
          <w:color w:val="000000" w:themeColor="text1"/>
          <w:sz w:val="20"/>
          <w:szCs w:val="20"/>
        </w:rPr>
        <w:t>Sacred Rhythms: Arranging Our Lives for Spiritual Transformation</w:t>
      </w:r>
      <w:r w:rsidRPr="00FC26C8">
        <w:rPr>
          <w:rFonts w:cs="Times New Roman"/>
          <w:color w:val="000000" w:themeColor="text1"/>
          <w:sz w:val="20"/>
          <w:szCs w:val="20"/>
        </w:rPr>
        <w:t>. Downers Grove</w:t>
      </w:r>
      <w:r w:rsidR="00C928D4" w:rsidRPr="00FC26C8">
        <w:rPr>
          <w:rFonts w:cs="Times New Roman"/>
          <w:color w:val="000000" w:themeColor="text1"/>
          <w:sz w:val="20"/>
          <w:szCs w:val="20"/>
        </w:rPr>
        <w:t>, IL</w:t>
      </w:r>
      <w:r w:rsidRPr="00FC26C8">
        <w:rPr>
          <w:rFonts w:cs="Times New Roman"/>
          <w:color w:val="000000" w:themeColor="text1"/>
          <w:sz w:val="20"/>
          <w:szCs w:val="20"/>
        </w:rPr>
        <w:t xml:space="preserve">: InterVarsity, 2006.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65ABA4BD"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Hopkins, Theodore J. “Luther and Bonhoeffer on the Sermon on the Mount: Similar Tasks, Different Tools.” </w:t>
      </w:r>
      <w:r w:rsidRPr="00FC26C8">
        <w:rPr>
          <w:rFonts w:cs="Times New Roman"/>
          <w:i/>
          <w:iCs/>
          <w:color w:val="000000" w:themeColor="text1"/>
          <w:sz w:val="20"/>
          <w:szCs w:val="20"/>
        </w:rPr>
        <w:t xml:space="preserve">Concordia Theological Journal </w:t>
      </w:r>
      <w:r w:rsidRPr="00FC26C8">
        <w:rPr>
          <w:rFonts w:cs="Times New Roman"/>
          <w:color w:val="000000" w:themeColor="text1"/>
          <w:sz w:val="20"/>
          <w:szCs w:val="20"/>
        </w:rPr>
        <w:t xml:space="preserve">7 (2020) 33–58. </w:t>
      </w:r>
    </w:p>
    <w:p w14:paraId="04DBE2BF"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Joseph, P. T. “The Liberative Spirituality of the Sermon on the Mount: George M. Soares-Prabhu’s Contribution towards Biblical Spirituality.” </w:t>
      </w:r>
      <w:proofErr w:type="spellStart"/>
      <w:r w:rsidRPr="00FC26C8">
        <w:rPr>
          <w:rFonts w:cs="Times New Roman"/>
          <w:i/>
          <w:iCs/>
          <w:color w:val="000000" w:themeColor="text1"/>
          <w:sz w:val="20"/>
          <w:szCs w:val="20"/>
        </w:rPr>
        <w:t>Jnanadeepa</w:t>
      </w:r>
      <w:proofErr w:type="spellEnd"/>
      <w:r w:rsidRPr="00FC26C8">
        <w:rPr>
          <w:rFonts w:cs="Times New Roman"/>
          <w:color w:val="000000" w:themeColor="text1"/>
          <w:sz w:val="20"/>
          <w:szCs w:val="20"/>
        </w:rPr>
        <w:t xml:space="preserve"> 25 (2021) 153–75.</w:t>
      </w:r>
    </w:p>
    <w:p w14:paraId="02966513"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Judge, Peter J. “Violence and Nonviolence in the Sermon on the Mount. Jesus’ Call for an Attitude Adjustment.” </w:t>
      </w:r>
      <w:r w:rsidRPr="00FC26C8">
        <w:rPr>
          <w:rFonts w:cs="Times New Roman"/>
          <w:i/>
          <w:iCs/>
          <w:color w:val="000000" w:themeColor="text1"/>
          <w:sz w:val="20"/>
          <w:szCs w:val="20"/>
        </w:rPr>
        <w:t xml:space="preserve">Bible Today </w:t>
      </w:r>
      <w:r w:rsidRPr="00FC26C8">
        <w:rPr>
          <w:rFonts w:cs="Times New Roman"/>
          <w:color w:val="000000" w:themeColor="text1"/>
          <w:sz w:val="20"/>
          <w:szCs w:val="20"/>
        </w:rPr>
        <w:t xml:space="preserve">55 (2017) 13–19. </w:t>
      </w:r>
    </w:p>
    <w:p w14:paraId="5EB03968"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Kirby, Jeffrey. “The Depth of the Beatitudes.” </w:t>
      </w:r>
      <w:r w:rsidRPr="00FC26C8">
        <w:rPr>
          <w:rFonts w:cs="Times New Roman"/>
          <w:i/>
          <w:iCs/>
          <w:color w:val="000000" w:themeColor="text1"/>
          <w:sz w:val="20"/>
          <w:szCs w:val="20"/>
        </w:rPr>
        <w:t xml:space="preserve">The Priest </w:t>
      </w:r>
      <w:r w:rsidRPr="00FC26C8">
        <w:rPr>
          <w:rFonts w:cs="Times New Roman"/>
          <w:color w:val="000000" w:themeColor="text1"/>
          <w:sz w:val="20"/>
          <w:szCs w:val="20"/>
        </w:rPr>
        <w:t xml:space="preserve">75 (2019) 40–44. </w:t>
      </w:r>
    </w:p>
    <w:p w14:paraId="29972AC5" w14:textId="77777777" w:rsidR="008E7CF4" w:rsidRPr="00FC26C8" w:rsidRDefault="008E7CF4"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rPr>
        <w:t>Korthals</w:t>
      </w:r>
      <w:proofErr w:type="spellEnd"/>
      <w:r w:rsidRPr="00FC26C8">
        <w:rPr>
          <w:rFonts w:cs="Times New Roman"/>
          <w:color w:val="000000" w:themeColor="text1"/>
          <w:sz w:val="20"/>
          <w:szCs w:val="20"/>
        </w:rPr>
        <w:t xml:space="preserve">, Elaine. “The Gospel of Jesus, Conversion and a Spirituality for Ministry.” </w:t>
      </w:r>
      <w:r w:rsidRPr="00FC26C8">
        <w:rPr>
          <w:rFonts w:cs="Times New Roman"/>
          <w:i/>
          <w:iCs/>
          <w:color w:val="000000" w:themeColor="text1"/>
          <w:sz w:val="20"/>
          <w:szCs w:val="20"/>
        </w:rPr>
        <w:t xml:space="preserve">Review of Religious </w:t>
      </w:r>
      <w:r w:rsidRPr="00FC26C8">
        <w:rPr>
          <w:rFonts w:cs="Times New Roman"/>
          <w:color w:val="000000" w:themeColor="text1"/>
          <w:sz w:val="20"/>
          <w:szCs w:val="20"/>
        </w:rPr>
        <w:t>46 (1987) 377–82.</w:t>
      </w:r>
    </w:p>
    <w:p w14:paraId="275085D5" w14:textId="0F30EF25" w:rsidR="008E7CF4" w:rsidRPr="00FC26C8" w:rsidRDefault="008E7CF4" w:rsidP="0050485A">
      <w:pPr>
        <w:spacing w:after="0"/>
        <w:ind w:left="567" w:hanging="567"/>
        <w:rPr>
          <w:rFonts w:cs="Times New Roman"/>
          <w:color w:val="000000" w:themeColor="text1"/>
          <w:sz w:val="20"/>
          <w:szCs w:val="20"/>
        </w:rPr>
      </w:pPr>
      <w:bookmarkStart w:id="0" w:name="_Hlk70453702"/>
      <w:bookmarkStart w:id="1" w:name="_Hlk70409284"/>
      <w:r w:rsidRPr="00FC26C8">
        <w:rPr>
          <w:rFonts w:cs="Times New Roman"/>
          <w:color w:val="000000" w:themeColor="text1"/>
          <w:sz w:val="20"/>
          <w:szCs w:val="20"/>
        </w:rPr>
        <w:lastRenderedPageBreak/>
        <w:t xml:space="preserve">Lawrence, </w:t>
      </w:r>
      <w:proofErr w:type="spellStart"/>
      <w:r w:rsidRPr="00FC26C8">
        <w:rPr>
          <w:rFonts w:cs="Times New Roman"/>
          <w:color w:val="000000" w:themeColor="text1"/>
          <w:sz w:val="20"/>
          <w:szCs w:val="20"/>
        </w:rPr>
        <w:t>Arren</w:t>
      </w:r>
      <w:proofErr w:type="spellEnd"/>
      <w:r w:rsidRPr="00FC26C8">
        <w:rPr>
          <w:rFonts w:cs="Times New Roman"/>
          <w:color w:val="000000" w:themeColor="text1"/>
          <w:sz w:val="20"/>
          <w:szCs w:val="20"/>
        </w:rPr>
        <w:t xml:space="preserve"> B. </w:t>
      </w:r>
      <w:r w:rsidRPr="00FC26C8">
        <w:rPr>
          <w:rFonts w:cs="Times New Roman"/>
          <w:i/>
          <w:iCs/>
          <w:color w:val="000000" w:themeColor="text1"/>
          <w:sz w:val="20"/>
          <w:szCs w:val="20"/>
        </w:rPr>
        <w:t>Comparative Characterization in the Sermon on the Mount: Characterization of the Ideal Disciple</w:t>
      </w:r>
      <w:r w:rsidRPr="00FC26C8">
        <w:rPr>
          <w:rFonts w:cs="Times New Roman"/>
          <w:color w:val="000000" w:themeColor="text1"/>
          <w:sz w:val="20"/>
          <w:szCs w:val="20"/>
        </w:rPr>
        <w:t>. Eugene</w:t>
      </w:r>
      <w:r w:rsidR="008E0CF1" w:rsidRPr="00FC26C8">
        <w:rPr>
          <w:rFonts w:cs="Times New Roman"/>
          <w:color w:val="000000" w:themeColor="text1"/>
          <w:sz w:val="20"/>
          <w:szCs w:val="20"/>
        </w:rPr>
        <w:t>, OR</w:t>
      </w:r>
      <w:r w:rsidRPr="00FC26C8">
        <w:rPr>
          <w:rFonts w:cs="Times New Roman"/>
          <w:color w:val="000000" w:themeColor="text1"/>
          <w:sz w:val="20"/>
          <w:szCs w:val="20"/>
        </w:rPr>
        <w:t xml:space="preserve">: Wipf &amp; Stock, 2017. Not </w:t>
      </w:r>
      <w:r w:rsidR="003853E9" w:rsidRPr="00FC26C8">
        <w:rPr>
          <w:rFonts w:cs="Times New Roman"/>
          <w:color w:val="000000" w:themeColor="text1"/>
          <w:sz w:val="20"/>
          <w:szCs w:val="20"/>
        </w:rPr>
        <w:t xml:space="preserve">yet </w:t>
      </w:r>
      <w:r w:rsidRPr="00FC26C8">
        <w:rPr>
          <w:rFonts w:cs="Times New Roman"/>
          <w:color w:val="000000" w:themeColor="text1"/>
          <w:sz w:val="20"/>
          <w:szCs w:val="20"/>
        </w:rPr>
        <w:t>available online.</w:t>
      </w:r>
    </w:p>
    <w:p w14:paraId="572B140B" w14:textId="38B651F0"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Lee, </w:t>
      </w:r>
      <w:proofErr w:type="spellStart"/>
      <w:r w:rsidRPr="00FC26C8">
        <w:rPr>
          <w:rFonts w:cs="Times New Roman"/>
          <w:color w:val="000000" w:themeColor="text1"/>
          <w:sz w:val="20"/>
          <w:szCs w:val="20"/>
        </w:rPr>
        <w:t>Ahyun</w:t>
      </w:r>
      <w:proofErr w:type="spellEnd"/>
      <w:r w:rsidRPr="00FC26C8">
        <w:rPr>
          <w:rFonts w:cs="Times New Roman"/>
          <w:color w:val="000000" w:themeColor="text1"/>
          <w:sz w:val="20"/>
          <w:szCs w:val="20"/>
        </w:rPr>
        <w:t>. “</w:t>
      </w:r>
      <w:r w:rsidR="009F2E7C" w:rsidRPr="00FC26C8">
        <w:rPr>
          <w:rFonts w:cs="Times New Roman"/>
          <w:color w:val="000000" w:themeColor="text1"/>
          <w:sz w:val="20"/>
          <w:szCs w:val="20"/>
        </w:rPr>
        <w:t>‘</w:t>
      </w:r>
      <w:r w:rsidRPr="00FC26C8">
        <w:rPr>
          <w:rFonts w:cs="Times New Roman"/>
          <w:color w:val="000000" w:themeColor="text1"/>
          <w:sz w:val="20"/>
          <w:szCs w:val="20"/>
        </w:rPr>
        <w:t>What Do I Call You?</w:t>
      </w:r>
      <w:r w:rsidR="009F2E7C" w:rsidRPr="00FC26C8">
        <w:rPr>
          <w:rFonts w:cs="Times New Roman"/>
          <w:color w:val="000000" w:themeColor="text1"/>
          <w:sz w:val="20"/>
          <w:szCs w:val="20"/>
        </w:rPr>
        <w:t>’</w:t>
      </w:r>
      <w:r w:rsidRPr="00FC26C8">
        <w:rPr>
          <w:rFonts w:cs="Times New Roman"/>
          <w:color w:val="000000" w:themeColor="text1"/>
          <w:sz w:val="20"/>
          <w:szCs w:val="20"/>
        </w:rPr>
        <w:t xml:space="preserve"> Postcolonial Pastoral Care and Counseling: Ambiguous Sense of Self with Perspectives on the Experience of Korean Clergywomen.” </w:t>
      </w:r>
      <w:r w:rsidRPr="00FC26C8">
        <w:rPr>
          <w:rFonts w:cs="Times New Roman"/>
          <w:i/>
          <w:iCs/>
          <w:color w:val="000000" w:themeColor="text1"/>
          <w:sz w:val="20"/>
          <w:szCs w:val="20"/>
        </w:rPr>
        <w:t>Journal of Pastoral Theology</w:t>
      </w:r>
      <w:r w:rsidRPr="00FC26C8">
        <w:rPr>
          <w:rFonts w:cs="Times New Roman"/>
          <w:color w:val="000000" w:themeColor="text1"/>
          <w:sz w:val="20"/>
          <w:szCs w:val="20"/>
        </w:rPr>
        <w:t xml:space="preserve"> 27 (2017) 31–46.</w:t>
      </w:r>
    </w:p>
    <w:p w14:paraId="2AACD7C5"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Lee, Cameron, and Aron Rosales. “Self-Regard in Pastoral Ministry: Self-Compassion versus Self-Criticism in a Sample of United Methodist Clergy.” </w:t>
      </w:r>
      <w:r w:rsidRPr="00FC26C8">
        <w:rPr>
          <w:rFonts w:cs="Times New Roman"/>
          <w:i/>
          <w:iCs/>
          <w:color w:val="000000" w:themeColor="text1"/>
          <w:sz w:val="20"/>
          <w:szCs w:val="20"/>
        </w:rPr>
        <w:t>Journal of Psychology and Theology</w:t>
      </w:r>
      <w:r w:rsidRPr="00FC26C8">
        <w:rPr>
          <w:rFonts w:cs="Times New Roman"/>
          <w:color w:val="000000" w:themeColor="text1"/>
          <w:sz w:val="20"/>
          <w:szCs w:val="20"/>
        </w:rPr>
        <w:t xml:space="preserve"> 48 (2020) 18–33.</w:t>
      </w:r>
    </w:p>
    <w:p w14:paraId="43DE5803" w14:textId="28E157B6"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Lester, Andrew D. </w:t>
      </w:r>
      <w:r w:rsidRPr="00FC26C8">
        <w:rPr>
          <w:rFonts w:cs="Times New Roman"/>
          <w:i/>
          <w:iCs/>
          <w:color w:val="000000" w:themeColor="text1"/>
          <w:sz w:val="20"/>
          <w:szCs w:val="20"/>
        </w:rPr>
        <w:t>Hope in Pastoral Care and Counseling</w:t>
      </w:r>
      <w:r w:rsidRPr="00FC26C8">
        <w:rPr>
          <w:rFonts w:cs="Times New Roman"/>
          <w:color w:val="000000" w:themeColor="text1"/>
          <w:sz w:val="20"/>
          <w:szCs w:val="20"/>
        </w:rPr>
        <w:t xml:space="preserve">. Louisville: Westminster/John Knox, 1995.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43E354D0" w14:textId="6580FCE1" w:rsidR="008E7CF4" w:rsidRPr="00FC26C8" w:rsidRDefault="008E7CF4" w:rsidP="0050485A">
      <w:pPr>
        <w:spacing w:after="0"/>
        <w:ind w:left="567" w:hanging="567"/>
        <w:rPr>
          <w:rFonts w:cs="Times New Roman"/>
          <w:color w:val="000000" w:themeColor="text1"/>
          <w:sz w:val="20"/>
          <w:szCs w:val="20"/>
        </w:rPr>
      </w:pPr>
      <w:bookmarkStart w:id="2" w:name="_Hlk71532253"/>
      <w:bookmarkEnd w:id="0"/>
      <w:r w:rsidRPr="00FC26C8">
        <w:rPr>
          <w:rFonts w:cs="Times New Roman"/>
          <w:color w:val="000000" w:themeColor="text1"/>
          <w:sz w:val="20"/>
          <w:szCs w:val="20"/>
        </w:rPr>
        <w:t xml:space="preserve">Luz, Ulrich. </w:t>
      </w:r>
      <w:r w:rsidRPr="00FC26C8">
        <w:rPr>
          <w:rFonts w:cs="Times New Roman"/>
          <w:i/>
          <w:iCs/>
          <w:color w:val="000000" w:themeColor="text1"/>
          <w:sz w:val="20"/>
          <w:szCs w:val="20"/>
        </w:rPr>
        <w:t>Matthew 1–7: A Commentary</w:t>
      </w:r>
      <w:r w:rsidRPr="00FC26C8">
        <w:rPr>
          <w:rFonts w:cs="Times New Roman"/>
          <w:color w:val="000000" w:themeColor="text1"/>
          <w:sz w:val="20"/>
          <w:szCs w:val="20"/>
        </w:rPr>
        <w:t xml:space="preserve">. Translated by James E. Crouch. Edited by Helmut Koester. </w:t>
      </w:r>
      <w:proofErr w:type="spellStart"/>
      <w:r w:rsidRPr="00FC26C8">
        <w:rPr>
          <w:rFonts w:cs="Times New Roman"/>
          <w:color w:val="000000" w:themeColor="text1"/>
          <w:sz w:val="20"/>
          <w:szCs w:val="20"/>
        </w:rPr>
        <w:t>Hermeneia</w:t>
      </w:r>
      <w:proofErr w:type="spellEnd"/>
      <w:r w:rsidR="006A2D4C" w:rsidRPr="00FC26C8">
        <w:rPr>
          <w:rFonts w:cs="Times New Roman"/>
          <w:color w:val="000000" w:themeColor="text1"/>
          <w:sz w:val="20"/>
          <w:szCs w:val="20"/>
        </w:rPr>
        <w:t xml:space="preserve">: </w:t>
      </w:r>
      <w:r w:rsidRPr="00FC26C8">
        <w:rPr>
          <w:rFonts w:cs="Times New Roman"/>
          <w:color w:val="000000" w:themeColor="text1"/>
          <w:sz w:val="20"/>
          <w:szCs w:val="20"/>
        </w:rPr>
        <w:t>A Critical and Historical Commentary on the Bible. Minneapolis: Fortress, 2007.</w:t>
      </w:r>
      <w:bookmarkEnd w:id="2"/>
      <w:r w:rsidRPr="00FC26C8">
        <w:rPr>
          <w:rFonts w:cs="Times New Roman"/>
          <w:color w:val="000000" w:themeColor="text1"/>
          <w:sz w:val="20"/>
          <w:szCs w:val="20"/>
        </w:rPr>
        <w:t xml:space="preserve">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0138A7A0" w14:textId="7F811963" w:rsidR="00AA637E" w:rsidRPr="00FC26C8" w:rsidRDefault="00AA637E"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rPr>
        <w:t>MacKinlay</w:t>
      </w:r>
      <w:proofErr w:type="spellEnd"/>
      <w:r w:rsidRPr="00FC26C8">
        <w:rPr>
          <w:rFonts w:cs="Times New Roman"/>
          <w:color w:val="000000" w:themeColor="text1"/>
          <w:sz w:val="20"/>
          <w:szCs w:val="20"/>
        </w:rPr>
        <w:t xml:space="preserve">, Elizabeth. </w:t>
      </w:r>
      <w:r w:rsidRPr="00FC26C8">
        <w:rPr>
          <w:rFonts w:cs="Times New Roman"/>
          <w:i/>
          <w:iCs/>
          <w:color w:val="000000" w:themeColor="text1"/>
          <w:sz w:val="20"/>
          <w:szCs w:val="20"/>
        </w:rPr>
        <w:t>Spiritual Growth and Care in the Fourth Age of Life</w:t>
      </w:r>
      <w:r w:rsidRPr="00FC26C8">
        <w:rPr>
          <w:rFonts w:cs="Times New Roman"/>
          <w:color w:val="000000" w:themeColor="text1"/>
          <w:sz w:val="20"/>
          <w:szCs w:val="20"/>
        </w:rPr>
        <w:t>. London, UK: Jessica Kingsley, 2006.</w:t>
      </w:r>
      <w:r w:rsidR="009A1B42" w:rsidRPr="00FC26C8">
        <w:rPr>
          <w:rFonts w:cs="Times New Roman"/>
          <w:color w:val="000000" w:themeColor="text1"/>
          <w:sz w:val="20"/>
          <w:szCs w:val="20"/>
        </w:rPr>
        <w:t xml:space="preserve"> See DTL. </w:t>
      </w:r>
    </w:p>
    <w:p w14:paraId="16B7E2C7" w14:textId="2DDC0D4E" w:rsidR="000875C8" w:rsidRPr="00FC26C8" w:rsidRDefault="000875C8"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rPr>
        <w:t>MacKinlay</w:t>
      </w:r>
      <w:proofErr w:type="spellEnd"/>
      <w:r w:rsidRPr="00FC26C8">
        <w:rPr>
          <w:rFonts w:cs="Times New Roman"/>
          <w:color w:val="000000" w:themeColor="text1"/>
          <w:sz w:val="20"/>
          <w:szCs w:val="20"/>
        </w:rPr>
        <w:t xml:space="preserve">, Elizabeth, ed. </w:t>
      </w:r>
      <w:r w:rsidRPr="00FC26C8">
        <w:rPr>
          <w:rFonts w:cs="Times New Roman"/>
          <w:i/>
          <w:iCs/>
          <w:color w:val="000000" w:themeColor="text1"/>
          <w:sz w:val="20"/>
          <w:szCs w:val="20"/>
        </w:rPr>
        <w:t>Ageing, Disability, and Spirituality: Addressing the Challenge of Disability in Later Life</w:t>
      </w:r>
      <w:r w:rsidRPr="00FC26C8">
        <w:rPr>
          <w:rFonts w:cs="Times New Roman"/>
          <w:color w:val="000000" w:themeColor="text1"/>
          <w:sz w:val="20"/>
          <w:szCs w:val="20"/>
        </w:rPr>
        <w:t xml:space="preserve">. London, UK: Jessica Kingsley, 2008. </w:t>
      </w:r>
    </w:p>
    <w:p w14:paraId="033994B8" w14:textId="62520FE5"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Mattison, William C. </w:t>
      </w:r>
      <w:r w:rsidRPr="00FC26C8">
        <w:rPr>
          <w:rFonts w:cs="Times New Roman"/>
          <w:i/>
          <w:iCs/>
          <w:color w:val="000000" w:themeColor="text1"/>
          <w:sz w:val="20"/>
          <w:szCs w:val="20"/>
        </w:rPr>
        <w:t>The Sermon on the Mount and Moral Theology: A Virtue Perspective</w:t>
      </w:r>
      <w:r w:rsidRPr="00FC26C8">
        <w:rPr>
          <w:rFonts w:cs="Times New Roman"/>
          <w:color w:val="000000" w:themeColor="text1"/>
          <w:sz w:val="20"/>
          <w:szCs w:val="20"/>
        </w:rPr>
        <w:t xml:space="preserve">. Cambridge: Cambridge University Press, 2017.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 (for download).</w:t>
      </w:r>
    </w:p>
    <w:p w14:paraId="530B1290" w14:textId="764F766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McBride, J. LeBron. </w:t>
      </w:r>
      <w:r w:rsidRPr="00FC26C8">
        <w:rPr>
          <w:rFonts w:cs="Times New Roman"/>
          <w:i/>
          <w:iCs/>
          <w:color w:val="000000" w:themeColor="text1"/>
          <w:sz w:val="20"/>
          <w:szCs w:val="20"/>
        </w:rPr>
        <w:t>Spiritual Crisis: Surviving Trauma to the Soul</w:t>
      </w:r>
      <w:r w:rsidRPr="00FC26C8">
        <w:rPr>
          <w:rFonts w:cs="Times New Roman"/>
          <w:color w:val="000000" w:themeColor="text1"/>
          <w:sz w:val="20"/>
          <w:szCs w:val="20"/>
        </w:rPr>
        <w:t xml:space="preserve">. New York: Haworth Pastoral, 1998.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McMaster library (e-book).</w:t>
      </w:r>
    </w:p>
    <w:p w14:paraId="6AD3EF3C" w14:textId="437D9A00"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McKnight, Scott. </w:t>
      </w:r>
      <w:r w:rsidRPr="00FC26C8">
        <w:rPr>
          <w:rFonts w:cs="Times New Roman"/>
          <w:i/>
          <w:iCs/>
          <w:color w:val="000000" w:themeColor="text1"/>
          <w:sz w:val="20"/>
          <w:szCs w:val="20"/>
        </w:rPr>
        <w:t>Sermon on the Mount</w:t>
      </w:r>
      <w:r w:rsidRPr="00FC26C8">
        <w:rPr>
          <w:rFonts w:cs="Times New Roman"/>
          <w:color w:val="000000" w:themeColor="text1"/>
          <w:sz w:val="20"/>
          <w:szCs w:val="20"/>
        </w:rPr>
        <w:t xml:space="preserve">. The Story of God Bible Commentary 21. Grand Rapids: Zondervan, 2013.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5F8DC83B"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Miller-McLemore, Mark. “Revaluing ‘Self-Care’ as a Practice of Ministry.” </w:t>
      </w:r>
      <w:r w:rsidRPr="00FC26C8">
        <w:rPr>
          <w:rFonts w:cs="Times New Roman"/>
          <w:i/>
          <w:iCs/>
          <w:color w:val="000000" w:themeColor="text1"/>
          <w:sz w:val="20"/>
          <w:szCs w:val="20"/>
        </w:rPr>
        <w:t xml:space="preserve">Journal of Religious Leadership </w:t>
      </w:r>
      <w:r w:rsidRPr="00FC26C8">
        <w:rPr>
          <w:rFonts w:cs="Times New Roman"/>
          <w:color w:val="000000" w:themeColor="text1"/>
          <w:sz w:val="20"/>
          <w:szCs w:val="20"/>
        </w:rPr>
        <w:t>10 (2011) 109–34.</w:t>
      </w:r>
    </w:p>
    <w:p w14:paraId="5D476DF4" w14:textId="175AC79C"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Mulholland, M. Robert. </w:t>
      </w:r>
      <w:r w:rsidRPr="00FC26C8">
        <w:rPr>
          <w:rFonts w:cs="Times New Roman"/>
          <w:i/>
          <w:iCs/>
          <w:color w:val="000000" w:themeColor="text1"/>
          <w:sz w:val="20"/>
          <w:szCs w:val="20"/>
        </w:rPr>
        <w:t>Invitation to a Journey: A Road Map for Spiritual Formation</w:t>
      </w:r>
      <w:r w:rsidRPr="00FC26C8">
        <w:rPr>
          <w:rFonts w:cs="Times New Roman"/>
          <w:color w:val="000000" w:themeColor="text1"/>
          <w:sz w:val="20"/>
          <w:szCs w:val="20"/>
        </w:rPr>
        <w:t xml:space="preserve">. Downers Grove: InterVarsity, 1993.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 </w:t>
      </w:r>
    </w:p>
    <w:p w14:paraId="18520069"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Neumann, Katja. “The Authority of Discipleship: An Approach to Dietrich Bonhoeffer’s Commentary on the Sermon on the Mount.” </w:t>
      </w:r>
      <w:r w:rsidRPr="00FC26C8">
        <w:rPr>
          <w:rFonts w:cs="Times New Roman"/>
          <w:i/>
          <w:iCs/>
          <w:color w:val="000000" w:themeColor="text1"/>
          <w:sz w:val="20"/>
          <w:szCs w:val="20"/>
        </w:rPr>
        <w:t>Vision</w:t>
      </w:r>
      <w:r w:rsidRPr="00FC26C8">
        <w:rPr>
          <w:rFonts w:cs="Times New Roman"/>
          <w:color w:val="000000" w:themeColor="text1"/>
          <w:sz w:val="20"/>
          <w:szCs w:val="20"/>
        </w:rPr>
        <w:t xml:space="preserve"> 13 (2012) 78–86. </w:t>
      </w:r>
    </w:p>
    <w:p w14:paraId="1CE67CA9" w14:textId="77000F0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Nolland, John. </w:t>
      </w:r>
      <w:r w:rsidRPr="00FC26C8">
        <w:rPr>
          <w:rFonts w:cs="Times New Roman"/>
          <w:i/>
          <w:iCs/>
          <w:color w:val="000000" w:themeColor="text1"/>
          <w:sz w:val="20"/>
          <w:szCs w:val="20"/>
        </w:rPr>
        <w:t>The Gospel of Matthew: A Commentary on the Greek Text</w:t>
      </w:r>
      <w:r w:rsidRPr="00FC26C8">
        <w:rPr>
          <w:rFonts w:cs="Times New Roman"/>
          <w:color w:val="000000" w:themeColor="text1"/>
          <w:sz w:val="20"/>
          <w:szCs w:val="20"/>
        </w:rPr>
        <w:t xml:space="preserve">. The New International Greek Testament Commentary. Grand Rapids: Eerdmans, 2005. Not </w:t>
      </w:r>
      <w:r w:rsidR="003853E9" w:rsidRPr="00FC26C8">
        <w:rPr>
          <w:rFonts w:cs="Times New Roman"/>
          <w:color w:val="000000" w:themeColor="text1"/>
          <w:sz w:val="20"/>
          <w:szCs w:val="20"/>
        </w:rPr>
        <w:t xml:space="preserve">yet </w:t>
      </w:r>
      <w:r w:rsidRPr="00FC26C8">
        <w:rPr>
          <w:rFonts w:cs="Times New Roman"/>
          <w:color w:val="000000" w:themeColor="text1"/>
          <w:sz w:val="20"/>
          <w:szCs w:val="20"/>
        </w:rPr>
        <w:t>available online.</w:t>
      </w:r>
    </w:p>
    <w:p w14:paraId="514921EE" w14:textId="25C18D34"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Nouwen, Henri J. M. </w:t>
      </w:r>
      <w:r w:rsidRPr="00FC26C8">
        <w:rPr>
          <w:rFonts w:cs="Times New Roman"/>
          <w:i/>
          <w:iCs/>
          <w:color w:val="000000" w:themeColor="text1"/>
          <w:sz w:val="20"/>
          <w:szCs w:val="20"/>
        </w:rPr>
        <w:t>Can You Drink the Cup?</w:t>
      </w:r>
      <w:r w:rsidRPr="00FC26C8">
        <w:rPr>
          <w:rFonts w:cs="Times New Roman"/>
          <w:color w:val="000000" w:themeColor="text1"/>
          <w:sz w:val="20"/>
          <w:szCs w:val="20"/>
        </w:rPr>
        <w:t xml:space="preserve"> Notre Dame: Ave Maria, 1996.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7DA78CB0" w14:textId="4EC9FCA0" w:rsidR="008E7CF4" w:rsidRPr="00FC26C8" w:rsidRDefault="008E7CF4" w:rsidP="0050485A">
      <w:pPr>
        <w:spacing w:after="0"/>
        <w:ind w:left="567" w:hanging="567"/>
        <w:rPr>
          <w:rFonts w:cs="Times New Roman"/>
          <w:color w:val="000000" w:themeColor="text1"/>
          <w:sz w:val="20"/>
          <w:szCs w:val="20"/>
        </w:rPr>
      </w:pPr>
      <w:bookmarkStart w:id="3" w:name="_Hlk71494247"/>
      <w:r w:rsidRPr="00FC26C8">
        <w:rPr>
          <w:rFonts w:cs="Times New Roman"/>
          <w:color w:val="000000" w:themeColor="text1"/>
          <w:sz w:val="20"/>
          <w:szCs w:val="20"/>
        </w:rPr>
        <w:t xml:space="preserve">Nouwen, Henri J. M. </w:t>
      </w:r>
      <w:r w:rsidRPr="00FC26C8">
        <w:rPr>
          <w:rFonts w:cs="Times New Roman"/>
          <w:i/>
          <w:iCs/>
          <w:color w:val="000000" w:themeColor="text1"/>
          <w:sz w:val="20"/>
          <w:szCs w:val="20"/>
        </w:rPr>
        <w:t>Ministry and Spirituality: Creative Ministry, the Wounded Healer, Reaching Out</w:t>
      </w:r>
      <w:r w:rsidRPr="00FC26C8">
        <w:rPr>
          <w:rFonts w:cs="Times New Roman"/>
          <w:color w:val="000000" w:themeColor="text1"/>
          <w:sz w:val="20"/>
          <w:szCs w:val="20"/>
        </w:rPr>
        <w:t xml:space="preserve">. New York: Continuum, 1996. </w:t>
      </w:r>
      <w:r w:rsidR="003853E9" w:rsidRPr="00FC26C8">
        <w:rPr>
          <w:rFonts w:cs="Times New Roman"/>
          <w:color w:val="000000" w:themeColor="text1"/>
          <w:sz w:val="20"/>
          <w:szCs w:val="20"/>
        </w:rPr>
        <w:t>See</w:t>
      </w:r>
      <w:r w:rsidRPr="00FC26C8">
        <w:rPr>
          <w:rFonts w:cs="Times New Roman"/>
          <w:color w:val="000000" w:themeColor="text1"/>
          <w:sz w:val="20"/>
          <w:szCs w:val="20"/>
        </w:rPr>
        <w:t xml:space="preserve"> Archive.</w:t>
      </w:r>
    </w:p>
    <w:bookmarkEnd w:id="3"/>
    <w:p w14:paraId="1FCD24FD" w14:textId="3C9E7CCD"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Nouwen, Henri J. M. </w:t>
      </w:r>
      <w:r w:rsidRPr="00FC26C8">
        <w:rPr>
          <w:rFonts w:cs="Times New Roman"/>
          <w:i/>
          <w:iCs/>
          <w:color w:val="000000" w:themeColor="text1"/>
          <w:sz w:val="20"/>
          <w:szCs w:val="20"/>
        </w:rPr>
        <w:t>The Genesee Diary: Report from a Trappist Monastery</w:t>
      </w:r>
      <w:r w:rsidRPr="00FC26C8">
        <w:rPr>
          <w:rFonts w:cs="Times New Roman"/>
          <w:color w:val="000000" w:themeColor="text1"/>
          <w:sz w:val="20"/>
          <w:szCs w:val="20"/>
        </w:rPr>
        <w:t xml:space="preserve">. New York: Doubleday, 1981.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1C10CADD" w14:textId="0C2A5C0E" w:rsidR="008E7CF4" w:rsidRPr="00FC26C8" w:rsidRDefault="008E7CF4"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lang w:val="fr-CA"/>
        </w:rPr>
        <w:t>Nouwen</w:t>
      </w:r>
      <w:proofErr w:type="spellEnd"/>
      <w:r w:rsidRPr="00FC26C8">
        <w:rPr>
          <w:rFonts w:cs="Times New Roman"/>
          <w:color w:val="000000" w:themeColor="text1"/>
          <w:sz w:val="20"/>
          <w:szCs w:val="20"/>
          <w:lang w:val="fr-CA"/>
        </w:rPr>
        <w:t xml:space="preserve">, Henri J. M., et al. </w:t>
      </w:r>
      <w:r w:rsidRPr="00FC26C8">
        <w:rPr>
          <w:rFonts w:cs="Times New Roman"/>
          <w:i/>
          <w:iCs/>
          <w:color w:val="000000" w:themeColor="text1"/>
          <w:sz w:val="20"/>
          <w:szCs w:val="20"/>
        </w:rPr>
        <w:t>Compassion: A Reflection on the Christian Life</w:t>
      </w:r>
      <w:r w:rsidRPr="00FC26C8">
        <w:rPr>
          <w:rFonts w:cs="Times New Roman"/>
          <w:color w:val="000000" w:themeColor="text1"/>
          <w:sz w:val="20"/>
          <w:szCs w:val="20"/>
        </w:rPr>
        <w:t xml:space="preserve">. New York: Doubleday, 1982.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4B4348AA"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Odom, Donald L. “The Importance of Self Care for Ministry Leaders.” </w:t>
      </w:r>
      <w:r w:rsidRPr="00FC26C8">
        <w:rPr>
          <w:rFonts w:cs="Times New Roman"/>
          <w:i/>
          <w:iCs/>
          <w:color w:val="000000" w:themeColor="text1"/>
          <w:sz w:val="20"/>
          <w:szCs w:val="20"/>
        </w:rPr>
        <w:t xml:space="preserve">The Living Pulpit </w:t>
      </w:r>
      <w:r w:rsidRPr="00FC26C8">
        <w:rPr>
          <w:rFonts w:cs="Times New Roman"/>
          <w:color w:val="000000" w:themeColor="text1"/>
          <w:sz w:val="20"/>
          <w:szCs w:val="20"/>
        </w:rPr>
        <w:t>21 (2012) 34–36.</w:t>
      </w:r>
    </w:p>
    <w:p w14:paraId="6F478D6D" w14:textId="6CF472CB" w:rsidR="008E7CF4" w:rsidRPr="00FC26C8" w:rsidRDefault="008E7CF4" w:rsidP="0050485A">
      <w:pPr>
        <w:spacing w:after="0"/>
        <w:ind w:left="567" w:hanging="567"/>
        <w:rPr>
          <w:rFonts w:cs="Times New Roman"/>
          <w:color w:val="000000" w:themeColor="text1"/>
          <w:sz w:val="20"/>
          <w:szCs w:val="20"/>
        </w:rPr>
      </w:pPr>
      <w:bookmarkStart w:id="4" w:name="_Hlk71195821"/>
      <w:r w:rsidRPr="00FC26C8">
        <w:rPr>
          <w:rFonts w:cs="Times New Roman"/>
          <w:color w:val="000000" w:themeColor="text1"/>
          <w:sz w:val="20"/>
          <w:szCs w:val="20"/>
        </w:rPr>
        <w:t xml:space="preserve">Oswald, Roy M. </w:t>
      </w:r>
      <w:r w:rsidRPr="00FC26C8">
        <w:rPr>
          <w:rFonts w:cs="Times New Roman"/>
          <w:i/>
          <w:iCs/>
          <w:color w:val="000000" w:themeColor="text1"/>
          <w:sz w:val="20"/>
          <w:szCs w:val="20"/>
        </w:rPr>
        <w:t>Clergy Self-Care: Finding a Balance for Effective Ministry</w:t>
      </w:r>
      <w:r w:rsidRPr="00FC26C8">
        <w:rPr>
          <w:rFonts w:cs="Times New Roman"/>
          <w:color w:val="000000" w:themeColor="text1"/>
          <w:sz w:val="20"/>
          <w:szCs w:val="20"/>
        </w:rPr>
        <w:t xml:space="preserve">. Washington, DC: Rowman &amp; Littlefield, 1991.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 </w:t>
      </w:r>
    </w:p>
    <w:p w14:paraId="27098F7A" w14:textId="0A6BB314"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Patton, John. </w:t>
      </w:r>
      <w:r w:rsidRPr="00FC26C8">
        <w:rPr>
          <w:rFonts w:cs="Times New Roman"/>
          <w:i/>
          <w:iCs/>
          <w:color w:val="000000" w:themeColor="text1"/>
          <w:sz w:val="20"/>
          <w:szCs w:val="20"/>
        </w:rPr>
        <w:t>Pastoral Care in Context: An Introduction to Pastoral Care</w:t>
      </w:r>
      <w:r w:rsidRPr="00FC26C8">
        <w:rPr>
          <w:rFonts w:cs="Times New Roman"/>
          <w:color w:val="000000" w:themeColor="text1"/>
          <w:sz w:val="20"/>
          <w:szCs w:val="20"/>
        </w:rPr>
        <w:t xml:space="preserve">. Louisville: Westminster/John Knox, 1993. </w:t>
      </w:r>
      <w:r w:rsidR="003853E9" w:rsidRPr="00FC26C8">
        <w:rPr>
          <w:rFonts w:cs="Times New Roman"/>
          <w:color w:val="000000" w:themeColor="text1"/>
          <w:sz w:val="20"/>
          <w:szCs w:val="20"/>
        </w:rPr>
        <w:t>See</w:t>
      </w:r>
      <w:r w:rsidRPr="00FC26C8">
        <w:rPr>
          <w:rFonts w:cs="Times New Roman"/>
          <w:color w:val="000000" w:themeColor="text1"/>
          <w:sz w:val="20"/>
          <w:szCs w:val="20"/>
        </w:rPr>
        <w:t xml:space="preserve"> Archive.</w:t>
      </w:r>
    </w:p>
    <w:p w14:paraId="34D1FEFB" w14:textId="694FD182"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Pennington, Jonathan T. </w:t>
      </w:r>
      <w:r w:rsidRPr="00FC26C8">
        <w:rPr>
          <w:rFonts w:cs="Times New Roman"/>
          <w:i/>
          <w:iCs/>
          <w:color w:val="000000" w:themeColor="text1"/>
          <w:sz w:val="20"/>
          <w:szCs w:val="20"/>
        </w:rPr>
        <w:t>The Sermon on the Mount and Human Flourishing: A Theological Commentary</w:t>
      </w:r>
      <w:r w:rsidRPr="00FC26C8">
        <w:rPr>
          <w:rFonts w:cs="Times New Roman"/>
          <w:color w:val="000000" w:themeColor="text1"/>
          <w:sz w:val="20"/>
          <w:szCs w:val="20"/>
        </w:rPr>
        <w:t xml:space="preserve">. Grand Rapids: Baker, 2017.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 </w:t>
      </w:r>
    </w:p>
    <w:p w14:paraId="772FBDD8" w14:textId="50588158"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Peterson, Eugene. </w:t>
      </w:r>
      <w:r w:rsidRPr="00FC26C8">
        <w:rPr>
          <w:rFonts w:cs="Times New Roman"/>
          <w:i/>
          <w:iCs/>
          <w:color w:val="000000" w:themeColor="text1"/>
          <w:sz w:val="20"/>
          <w:szCs w:val="20"/>
        </w:rPr>
        <w:t>Working the Angles: The Shape of Pastoral Integrity</w:t>
      </w:r>
      <w:r w:rsidRPr="00FC26C8">
        <w:rPr>
          <w:rFonts w:cs="Times New Roman"/>
          <w:color w:val="000000" w:themeColor="text1"/>
          <w:sz w:val="20"/>
          <w:szCs w:val="20"/>
        </w:rPr>
        <w:t xml:space="preserve">. Grand Rapids: Eerdmans, 1987.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7D92FF6D"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Porras, Vila, et al. “The Ethical and Spiritual Considerations of Matthew’s Beatitudes: Configuration of the Human Being in Companies.” </w:t>
      </w:r>
      <w:r w:rsidRPr="00FC26C8">
        <w:rPr>
          <w:rFonts w:cs="Times New Roman"/>
          <w:i/>
          <w:iCs/>
          <w:color w:val="000000" w:themeColor="text1"/>
          <w:sz w:val="20"/>
          <w:szCs w:val="20"/>
        </w:rPr>
        <w:t>Verbum et Ecclesia</w:t>
      </w:r>
      <w:r w:rsidRPr="00FC26C8">
        <w:rPr>
          <w:rFonts w:cs="Times New Roman"/>
          <w:color w:val="000000" w:themeColor="text1"/>
          <w:sz w:val="20"/>
          <w:szCs w:val="20"/>
        </w:rPr>
        <w:t xml:space="preserve"> 41 (2020) 1–8.</w:t>
      </w:r>
    </w:p>
    <w:p w14:paraId="0B5DF176"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Richie, Cristina S. “The Racial and Economic Theories of James Cone and Martin Luther King Jr., Illuminated by ‘the Sermon of the Mount.’” </w:t>
      </w:r>
      <w:r w:rsidRPr="00FC26C8">
        <w:rPr>
          <w:rFonts w:cs="Times New Roman"/>
          <w:i/>
          <w:iCs/>
          <w:color w:val="000000" w:themeColor="text1"/>
          <w:sz w:val="20"/>
          <w:szCs w:val="20"/>
        </w:rPr>
        <w:t xml:space="preserve">Black Theology </w:t>
      </w:r>
      <w:r w:rsidRPr="00FC26C8">
        <w:rPr>
          <w:rFonts w:cs="Times New Roman"/>
          <w:color w:val="000000" w:themeColor="text1"/>
          <w:sz w:val="20"/>
          <w:szCs w:val="20"/>
        </w:rPr>
        <w:t xml:space="preserve">8 (2010) 86–106. </w:t>
      </w:r>
    </w:p>
    <w:bookmarkEnd w:id="4"/>
    <w:p w14:paraId="2E04EEE5" w14:textId="77777777" w:rsidR="008E7CF4" w:rsidRPr="00FC26C8" w:rsidRDefault="008E7CF4"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rPr>
        <w:t>Ridlehoover</w:t>
      </w:r>
      <w:proofErr w:type="spellEnd"/>
      <w:r w:rsidRPr="00FC26C8">
        <w:rPr>
          <w:rFonts w:cs="Times New Roman"/>
          <w:color w:val="000000" w:themeColor="text1"/>
          <w:sz w:val="20"/>
          <w:szCs w:val="20"/>
        </w:rPr>
        <w:t xml:space="preserve">, Charles N. “The Sermon on the Mount and Moral Theology: A Deontological Virtue Ethic of Response Approach.” </w:t>
      </w:r>
      <w:r w:rsidRPr="00FC26C8">
        <w:rPr>
          <w:rFonts w:cs="Times New Roman"/>
          <w:i/>
          <w:iCs/>
          <w:color w:val="000000" w:themeColor="text1"/>
          <w:sz w:val="20"/>
          <w:szCs w:val="20"/>
        </w:rPr>
        <w:t>Journal of the Evangelical Theological Society</w:t>
      </w:r>
      <w:r w:rsidRPr="00FC26C8">
        <w:rPr>
          <w:rFonts w:cs="Times New Roman"/>
          <w:color w:val="000000" w:themeColor="text1"/>
          <w:sz w:val="20"/>
          <w:szCs w:val="20"/>
        </w:rPr>
        <w:t xml:space="preserve"> 63 (2020) 267–80. </w:t>
      </w:r>
    </w:p>
    <w:p w14:paraId="0E4D956B" w14:textId="4B23DBED" w:rsidR="008E7CF4" w:rsidRPr="00FC26C8" w:rsidRDefault="008E7CF4"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rPr>
        <w:t>Scorgie</w:t>
      </w:r>
      <w:proofErr w:type="spellEnd"/>
      <w:r w:rsidRPr="00FC26C8">
        <w:rPr>
          <w:rFonts w:cs="Times New Roman"/>
          <w:color w:val="000000" w:themeColor="text1"/>
          <w:sz w:val="20"/>
          <w:szCs w:val="20"/>
        </w:rPr>
        <w:t xml:space="preserve">, Glen G., et al., eds. </w:t>
      </w:r>
      <w:r w:rsidRPr="00FC26C8">
        <w:rPr>
          <w:rFonts w:cs="Times New Roman"/>
          <w:i/>
          <w:iCs/>
          <w:color w:val="000000" w:themeColor="text1"/>
          <w:sz w:val="20"/>
          <w:szCs w:val="20"/>
        </w:rPr>
        <w:t>Dictionary of Christian Spirituality</w:t>
      </w:r>
      <w:r w:rsidRPr="00FC26C8">
        <w:rPr>
          <w:rFonts w:cs="Times New Roman"/>
          <w:color w:val="000000" w:themeColor="text1"/>
          <w:sz w:val="20"/>
          <w:szCs w:val="20"/>
        </w:rPr>
        <w:t xml:space="preserve">. Grand Rapids: Zondervan, 2011.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McMaster library (e-book). </w:t>
      </w:r>
    </w:p>
    <w:p w14:paraId="39B8E751" w14:textId="45D8BCF0" w:rsidR="00F86DF4" w:rsidRPr="00FC26C8" w:rsidRDefault="00F86D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Shamy, Eileen. </w:t>
      </w:r>
      <w:r w:rsidRPr="00FC26C8">
        <w:rPr>
          <w:rFonts w:cs="Times New Roman"/>
          <w:i/>
          <w:iCs/>
          <w:color w:val="000000" w:themeColor="text1"/>
          <w:sz w:val="20"/>
          <w:szCs w:val="20"/>
        </w:rPr>
        <w:t>A Guide to the Spiritual Dimension of Care for People with Alzheimer’s Disease and Related Dementias: More than Body, Brain, and Breath</w:t>
      </w:r>
      <w:r w:rsidRPr="00FC26C8">
        <w:rPr>
          <w:rFonts w:cs="Times New Roman"/>
          <w:color w:val="000000" w:themeColor="text1"/>
          <w:sz w:val="20"/>
          <w:szCs w:val="20"/>
        </w:rPr>
        <w:t xml:space="preserve">. London, UK: Jessica Kingsley, 2003. </w:t>
      </w:r>
      <w:r w:rsidR="009A1B42" w:rsidRPr="00FC26C8">
        <w:rPr>
          <w:rFonts w:cs="Times New Roman"/>
          <w:color w:val="000000" w:themeColor="text1"/>
          <w:sz w:val="20"/>
          <w:szCs w:val="20"/>
        </w:rPr>
        <w:t xml:space="preserve">See DTL. </w:t>
      </w:r>
    </w:p>
    <w:p w14:paraId="6900C71A" w14:textId="3EAADEEC" w:rsidR="008E7CF4" w:rsidRPr="00FC26C8" w:rsidRDefault="008E7CF4"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rPr>
        <w:t>Sittser</w:t>
      </w:r>
      <w:proofErr w:type="spellEnd"/>
      <w:r w:rsidRPr="00FC26C8">
        <w:rPr>
          <w:rFonts w:cs="Times New Roman"/>
          <w:color w:val="000000" w:themeColor="text1"/>
          <w:sz w:val="20"/>
          <w:szCs w:val="20"/>
        </w:rPr>
        <w:t xml:space="preserve">, Gerald L. </w:t>
      </w:r>
      <w:r w:rsidRPr="00FC26C8">
        <w:rPr>
          <w:rFonts w:cs="Times New Roman"/>
          <w:i/>
          <w:iCs/>
          <w:color w:val="000000" w:themeColor="text1"/>
          <w:sz w:val="20"/>
          <w:szCs w:val="20"/>
        </w:rPr>
        <w:t>Water from a Deep Well: Christian Spirituality from Early Martyrs to Modern Missionaries</w:t>
      </w:r>
      <w:r w:rsidRPr="00FC26C8">
        <w:rPr>
          <w:rFonts w:cs="Times New Roman"/>
          <w:color w:val="000000" w:themeColor="text1"/>
          <w:sz w:val="20"/>
          <w:szCs w:val="20"/>
        </w:rPr>
        <w:t>. Downers Grove</w:t>
      </w:r>
      <w:r w:rsidR="00AA637E" w:rsidRPr="00FC26C8">
        <w:rPr>
          <w:rFonts w:cs="Times New Roman"/>
          <w:color w:val="000000" w:themeColor="text1"/>
          <w:sz w:val="20"/>
          <w:szCs w:val="20"/>
        </w:rPr>
        <w:t>, IL</w:t>
      </w:r>
      <w:r w:rsidRPr="00FC26C8">
        <w:rPr>
          <w:rFonts w:cs="Times New Roman"/>
          <w:color w:val="000000" w:themeColor="text1"/>
          <w:sz w:val="20"/>
          <w:szCs w:val="20"/>
        </w:rPr>
        <w:t xml:space="preserve">: InterVarsity, 2007.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5DE31153" w14:textId="1B291271" w:rsidR="008E7CF4" w:rsidRPr="00FC26C8" w:rsidRDefault="008E7CF4" w:rsidP="0050485A">
      <w:pPr>
        <w:spacing w:after="0"/>
        <w:ind w:left="567" w:hanging="567"/>
        <w:rPr>
          <w:rFonts w:cs="Times New Roman"/>
          <w:color w:val="000000" w:themeColor="text1"/>
          <w:sz w:val="20"/>
          <w:szCs w:val="20"/>
        </w:rPr>
      </w:pPr>
      <w:bookmarkStart w:id="5" w:name="_Hlk71195932"/>
      <w:bookmarkEnd w:id="1"/>
      <w:r w:rsidRPr="00FC26C8">
        <w:rPr>
          <w:rFonts w:cs="Times New Roman"/>
          <w:color w:val="000000" w:themeColor="text1"/>
          <w:sz w:val="20"/>
          <w:szCs w:val="20"/>
        </w:rPr>
        <w:t xml:space="preserve">Smith, Gordon T. </w:t>
      </w:r>
      <w:r w:rsidRPr="00FC26C8">
        <w:rPr>
          <w:rFonts w:cs="Times New Roman"/>
          <w:i/>
          <w:iCs/>
          <w:color w:val="000000" w:themeColor="text1"/>
          <w:sz w:val="20"/>
          <w:szCs w:val="20"/>
        </w:rPr>
        <w:t>Evangelical, Sacramental, and Pentecostal: Why the Church Should be All Three</w:t>
      </w:r>
      <w:r w:rsidRPr="00FC26C8">
        <w:rPr>
          <w:rFonts w:cs="Times New Roman"/>
          <w:color w:val="000000" w:themeColor="text1"/>
          <w:sz w:val="20"/>
          <w:szCs w:val="20"/>
        </w:rPr>
        <w:t>. Downers Grove</w:t>
      </w:r>
      <w:r w:rsidR="00AA637E" w:rsidRPr="00FC26C8">
        <w:rPr>
          <w:rFonts w:cs="Times New Roman"/>
          <w:color w:val="000000" w:themeColor="text1"/>
          <w:sz w:val="20"/>
          <w:szCs w:val="20"/>
        </w:rPr>
        <w:t>, IL</w:t>
      </w:r>
      <w:r w:rsidRPr="00FC26C8">
        <w:rPr>
          <w:rFonts w:cs="Times New Roman"/>
          <w:color w:val="000000" w:themeColor="text1"/>
          <w:sz w:val="20"/>
          <w:szCs w:val="20"/>
        </w:rPr>
        <w:t xml:space="preserve">: InterVarsity, 2017. Not </w:t>
      </w:r>
      <w:r w:rsidR="003853E9" w:rsidRPr="00FC26C8">
        <w:rPr>
          <w:rFonts w:cs="Times New Roman"/>
          <w:color w:val="000000" w:themeColor="text1"/>
          <w:sz w:val="20"/>
          <w:szCs w:val="20"/>
        </w:rPr>
        <w:t xml:space="preserve">yet </w:t>
      </w:r>
      <w:r w:rsidRPr="00FC26C8">
        <w:rPr>
          <w:rFonts w:cs="Times New Roman"/>
          <w:color w:val="000000" w:themeColor="text1"/>
          <w:sz w:val="20"/>
          <w:szCs w:val="20"/>
        </w:rPr>
        <w:t xml:space="preserve">available online. </w:t>
      </w:r>
    </w:p>
    <w:p w14:paraId="6B1C9808" w14:textId="77777777" w:rsidR="008E7CF4" w:rsidRPr="00FC26C8" w:rsidRDefault="008E7CF4"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rPr>
        <w:lastRenderedPageBreak/>
        <w:t>Songy</w:t>
      </w:r>
      <w:proofErr w:type="spellEnd"/>
      <w:r w:rsidRPr="00FC26C8">
        <w:rPr>
          <w:rFonts w:cs="Times New Roman"/>
          <w:color w:val="000000" w:themeColor="text1"/>
          <w:sz w:val="20"/>
          <w:szCs w:val="20"/>
        </w:rPr>
        <w:t xml:space="preserve">, David. “Following Jesus to Healthier Ministry: To Care for Others, Priests Must Care for Themselves.” </w:t>
      </w:r>
      <w:r w:rsidRPr="00FC26C8">
        <w:rPr>
          <w:rFonts w:cs="Times New Roman"/>
          <w:i/>
          <w:iCs/>
          <w:color w:val="000000" w:themeColor="text1"/>
          <w:sz w:val="20"/>
          <w:szCs w:val="20"/>
        </w:rPr>
        <w:t>The Priest</w:t>
      </w:r>
      <w:r w:rsidRPr="00FC26C8">
        <w:rPr>
          <w:rFonts w:cs="Times New Roman"/>
          <w:color w:val="000000" w:themeColor="text1"/>
          <w:sz w:val="20"/>
          <w:szCs w:val="20"/>
        </w:rPr>
        <w:t xml:space="preserve"> 72 (2016) 10–13, 22–23.</w:t>
      </w:r>
    </w:p>
    <w:p w14:paraId="430166EA"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Stefanovic, </w:t>
      </w:r>
      <w:proofErr w:type="spellStart"/>
      <w:r w:rsidRPr="00FC26C8">
        <w:rPr>
          <w:rFonts w:cs="Times New Roman"/>
          <w:color w:val="000000" w:themeColor="text1"/>
          <w:sz w:val="20"/>
          <w:szCs w:val="20"/>
        </w:rPr>
        <w:t>Ranko</w:t>
      </w:r>
      <w:proofErr w:type="spellEnd"/>
      <w:r w:rsidRPr="00FC26C8">
        <w:rPr>
          <w:rFonts w:cs="Times New Roman"/>
          <w:color w:val="000000" w:themeColor="text1"/>
          <w:sz w:val="20"/>
          <w:szCs w:val="20"/>
        </w:rPr>
        <w:t xml:space="preserve">. “The Meaning and Message of the Beatitudes in the Sermon on the Mount.” </w:t>
      </w:r>
      <w:r w:rsidRPr="00FC26C8">
        <w:rPr>
          <w:rFonts w:cs="Times New Roman"/>
          <w:i/>
          <w:iCs/>
          <w:color w:val="000000" w:themeColor="text1"/>
          <w:sz w:val="20"/>
          <w:szCs w:val="20"/>
        </w:rPr>
        <w:t>Journal of the Adventist Theological Society</w:t>
      </w:r>
      <w:r w:rsidRPr="00FC26C8">
        <w:rPr>
          <w:rFonts w:cs="Times New Roman"/>
          <w:color w:val="000000" w:themeColor="text1"/>
          <w:sz w:val="20"/>
          <w:szCs w:val="20"/>
        </w:rPr>
        <w:t xml:space="preserve"> 26 (2015) 171–86.</w:t>
      </w:r>
    </w:p>
    <w:p w14:paraId="27D5EA2A" w14:textId="05686AB8"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Stott, John R. W. </w:t>
      </w:r>
      <w:r w:rsidRPr="00FC26C8">
        <w:rPr>
          <w:rFonts w:cs="Times New Roman"/>
          <w:i/>
          <w:iCs/>
          <w:color w:val="000000" w:themeColor="text1"/>
          <w:sz w:val="20"/>
          <w:szCs w:val="20"/>
        </w:rPr>
        <w:t xml:space="preserve">The Message of the Sermon on the Mount: Christian </w:t>
      </w:r>
      <w:proofErr w:type="gramStart"/>
      <w:r w:rsidRPr="00FC26C8">
        <w:rPr>
          <w:rFonts w:cs="Times New Roman"/>
          <w:i/>
          <w:iCs/>
          <w:color w:val="000000" w:themeColor="text1"/>
          <w:sz w:val="20"/>
          <w:szCs w:val="20"/>
        </w:rPr>
        <w:t>Counter-Culture</w:t>
      </w:r>
      <w:proofErr w:type="gramEnd"/>
      <w:r w:rsidRPr="00FC26C8">
        <w:rPr>
          <w:rFonts w:cs="Times New Roman"/>
          <w:color w:val="000000" w:themeColor="text1"/>
          <w:sz w:val="20"/>
          <w:szCs w:val="20"/>
        </w:rPr>
        <w:t xml:space="preserve">. Revised ed. The Bible Speaks Today. Downers Grove: InterVarsity, 2020.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548507DA" w14:textId="0C758E64"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Stott, John R. W. </w:t>
      </w:r>
      <w:r w:rsidRPr="00FC26C8">
        <w:rPr>
          <w:rFonts w:cs="Times New Roman"/>
          <w:i/>
          <w:iCs/>
          <w:color w:val="000000" w:themeColor="text1"/>
          <w:sz w:val="20"/>
          <w:szCs w:val="20"/>
        </w:rPr>
        <w:t>The Radical Disciple: Wholehearted Christian Living</w:t>
      </w:r>
      <w:r w:rsidRPr="00FC26C8">
        <w:rPr>
          <w:rFonts w:cs="Times New Roman"/>
          <w:color w:val="000000" w:themeColor="text1"/>
          <w:sz w:val="20"/>
          <w:szCs w:val="20"/>
        </w:rPr>
        <w:t>. Downers Grove</w:t>
      </w:r>
      <w:r w:rsidR="00AA637E" w:rsidRPr="00FC26C8">
        <w:rPr>
          <w:rFonts w:cs="Times New Roman"/>
          <w:color w:val="000000" w:themeColor="text1"/>
          <w:sz w:val="20"/>
          <w:szCs w:val="20"/>
        </w:rPr>
        <w:t>, IL</w:t>
      </w:r>
      <w:r w:rsidRPr="00FC26C8">
        <w:rPr>
          <w:rFonts w:cs="Times New Roman"/>
          <w:color w:val="000000" w:themeColor="text1"/>
          <w:sz w:val="20"/>
          <w:szCs w:val="20"/>
        </w:rPr>
        <w:t xml:space="preserve">: InterVarsity, 2010. </w:t>
      </w:r>
      <w:r w:rsidR="00EC55F3" w:rsidRPr="00FC26C8">
        <w:rPr>
          <w:rFonts w:cs="Times New Roman"/>
          <w:color w:val="000000" w:themeColor="text1"/>
          <w:sz w:val="20"/>
          <w:szCs w:val="20"/>
        </w:rPr>
        <w:t>See</w:t>
      </w:r>
      <w:r w:rsidRPr="00FC26C8">
        <w:rPr>
          <w:rFonts w:cs="Times New Roman"/>
          <w:color w:val="000000" w:themeColor="text1"/>
          <w:sz w:val="20"/>
          <w:szCs w:val="20"/>
        </w:rPr>
        <w:t xml:space="preserve"> DTL.</w:t>
      </w:r>
    </w:p>
    <w:p w14:paraId="0E8B11B0"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Streeter, Will. “Talking from the Heart, Seeing from the Heart: Lessons from the Sermon on the Mount––and My Dog.” </w:t>
      </w:r>
      <w:r w:rsidRPr="00FC26C8">
        <w:rPr>
          <w:rFonts w:cs="Times New Roman"/>
          <w:i/>
          <w:iCs/>
          <w:color w:val="000000" w:themeColor="text1"/>
          <w:sz w:val="20"/>
          <w:szCs w:val="20"/>
        </w:rPr>
        <w:t>Vision</w:t>
      </w:r>
      <w:r w:rsidRPr="00FC26C8">
        <w:rPr>
          <w:rFonts w:cs="Times New Roman"/>
          <w:color w:val="000000" w:themeColor="text1"/>
          <w:sz w:val="20"/>
          <w:szCs w:val="20"/>
        </w:rPr>
        <w:t xml:space="preserve"> 13 (2012) 73–77.</w:t>
      </w:r>
    </w:p>
    <w:p w14:paraId="0832381A" w14:textId="77777777"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ten </w:t>
      </w:r>
      <w:proofErr w:type="spellStart"/>
      <w:r w:rsidRPr="00FC26C8">
        <w:rPr>
          <w:rFonts w:cs="Times New Roman"/>
          <w:color w:val="000000" w:themeColor="text1"/>
          <w:sz w:val="20"/>
          <w:szCs w:val="20"/>
        </w:rPr>
        <w:t>Klooster</w:t>
      </w:r>
      <w:proofErr w:type="spellEnd"/>
      <w:r w:rsidRPr="00FC26C8">
        <w:rPr>
          <w:rFonts w:cs="Times New Roman"/>
          <w:color w:val="000000" w:themeColor="text1"/>
          <w:sz w:val="20"/>
          <w:szCs w:val="20"/>
        </w:rPr>
        <w:t xml:space="preserve">, Anton M. “The Beatitudes, Merit, and the Pursuit of Happiness in the </w:t>
      </w:r>
      <w:r w:rsidRPr="00FC26C8">
        <w:rPr>
          <w:rFonts w:cs="Times New Roman"/>
          <w:i/>
          <w:iCs/>
          <w:color w:val="000000" w:themeColor="text1"/>
          <w:sz w:val="20"/>
          <w:szCs w:val="20"/>
        </w:rPr>
        <w:t xml:space="preserve">Prima </w:t>
      </w:r>
      <w:proofErr w:type="spellStart"/>
      <w:r w:rsidRPr="00FC26C8">
        <w:rPr>
          <w:rFonts w:cs="Times New Roman"/>
          <w:i/>
          <w:iCs/>
          <w:color w:val="000000" w:themeColor="text1"/>
          <w:sz w:val="20"/>
          <w:szCs w:val="20"/>
        </w:rPr>
        <w:t>Secundae</w:t>
      </w:r>
      <w:proofErr w:type="spellEnd"/>
      <w:r w:rsidRPr="00FC26C8">
        <w:rPr>
          <w:rFonts w:cs="Times New Roman"/>
          <w:color w:val="000000" w:themeColor="text1"/>
          <w:sz w:val="20"/>
          <w:szCs w:val="20"/>
        </w:rPr>
        <w:t xml:space="preserve">: The Action of the Holy Spirit at the Heart of Moral Theology.” </w:t>
      </w:r>
      <w:r w:rsidRPr="00FC26C8">
        <w:rPr>
          <w:rFonts w:cs="Times New Roman"/>
          <w:i/>
          <w:iCs/>
          <w:color w:val="000000" w:themeColor="text1"/>
          <w:sz w:val="20"/>
          <w:szCs w:val="20"/>
        </w:rPr>
        <w:t xml:space="preserve">Nova et </w:t>
      </w:r>
      <w:proofErr w:type="spellStart"/>
      <w:r w:rsidRPr="00FC26C8">
        <w:rPr>
          <w:rFonts w:cs="Times New Roman"/>
          <w:i/>
          <w:iCs/>
          <w:color w:val="000000" w:themeColor="text1"/>
          <w:sz w:val="20"/>
          <w:szCs w:val="20"/>
        </w:rPr>
        <w:t>Vetera</w:t>
      </w:r>
      <w:proofErr w:type="spellEnd"/>
      <w:r w:rsidRPr="00FC26C8">
        <w:rPr>
          <w:rFonts w:cs="Times New Roman"/>
          <w:color w:val="000000" w:themeColor="text1"/>
          <w:sz w:val="20"/>
          <w:szCs w:val="20"/>
        </w:rPr>
        <w:t xml:space="preserve"> 18 (2020) 179–200.</w:t>
      </w:r>
    </w:p>
    <w:p w14:paraId="099EE28A" w14:textId="77777777" w:rsidR="008E7CF4" w:rsidRPr="00FC26C8" w:rsidRDefault="008E7CF4" w:rsidP="0050485A">
      <w:pPr>
        <w:spacing w:after="0"/>
        <w:ind w:left="567" w:hanging="567"/>
        <w:rPr>
          <w:rFonts w:cs="Times New Roman"/>
          <w:color w:val="000000" w:themeColor="text1"/>
          <w:sz w:val="20"/>
          <w:szCs w:val="20"/>
        </w:rPr>
      </w:pPr>
      <w:proofErr w:type="spellStart"/>
      <w:r w:rsidRPr="00FC26C8">
        <w:rPr>
          <w:rFonts w:cs="Times New Roman"/>
          <w:color w:val="000000" w:themeColor="text1"/>
          <w:sz w:val="20"/>
          <w:szCs w:val="20"/>
        </w:rPr>
        <w:t>Troftgruben</w:t>
      </w:r>
      <w:proofErr w:type="spellEnd"/>
      <w:r w:rsidRPr="00FC26C8">
        <w:rPr>
          <w:rFonts w:cs="Times New Roman"/>
          <w:color w:val="000000" w:themeColor="text1"/>
          <w:sz w:val="20"/>
          <w:szCs w:val="20"/>
        </w:rPr>
        <w:t xml:space="preserve">, Troy M. “Prayer and Ethics in the Sermon on the Mount.” </w:t>
      </w:r>
      <w:r w:rsidRPr="00FC26C8">
        <w:rPr>
          <w:rFonts w:cs="Times New Roman"/>
          <w:i/>
          <w:iCs/>
          <w:color w:val="000000" w:themeColor="text1"/>
          <w:sz w:val="20"/>
          <w:szCs w:val="20"/>
        </w:rPr>
        <w:t>Word &amp; Word</w:t>
      </w:r>
      <w:r w:rsidRPr="00FC26C8">
        <w:rPr>
          <w:rFonts w:cs="Times New Roman"/>
          <w:color w:val="000000" w:themeColor="text1"/>
          <w:sz w:val="20"/>
          <w:szCs w:val="20"/>
        </w:rPr>
        <w:t xml:space="preserve"> 40 (2020) 227–35. </w:t>
      </w:r>
    </w:p>
    <w:p w14:paraId="2F65783D" w14:textId="07DADFAE" w:rsidR="008E7CF4" w:rsidRPr="00FC26C8" w:rsidRDefault="008E7CF4" w:rsidP="0050485A">
      <w:pPr>
        <w:spacing w:after="0"/>
        <w:ind w:left="567" w:hanging="567"/>
        <w:rPr>
          <w:rFonts w:cs="Times New Roman"/>
          <w:color w:val="000000" w:themeColor="text1"/>
          <w:sz w:val="20"/>
          <w:szCs w:val="20"/>
        </w:rPr>
      </w:pPr>
      <w:r w:rsidRPr="00FC26C8">
        <w:rPr>
          <w:rFonts w:cs="Times New Roman"/>
          <w:color w:val="000000" w:themeColor="text1"/>
          <w:sz w:val="20"/>
          <w:szCs w:val="20"/>
        </w:rPr>
        <w:t xml:space="preserve">Viljoen, </w:t>
      </w:r>
      <w:proofErr w:type="spellStart"/>
      <w:r w:rsidRPr="00FC26C8">
        <w:rPr>
          <w:rFonts w:cs="Times New Roman"/>
          <w:color w:val="000000" w:themeColor="text1"/>
          <w:sz w:val="20"/>
          <w:szCs w:val="20"/>
        </w:rPr>
        <w:t>Prancois</w:t>
      </w:r>
      <w:proofErr w:type="spellEnd"/>
      <w:r w:rsidRPr="00FC26C8">
        <w:rPr>
          <w:rFonts w:cs="Times New Roman"/>
          <w:color w:val="000000" w:themeColor="text1"/>
          <w:sz w:val="20"/>
          <w:szCs w:val="20"/>
        </w:rPr>
        <w:t xml:space="preserve"> P. “Jesus’ Teaching on the Torah in the Sermon on the Mount.” </w:t>
      </w:r>
      <w:proofErr w:type="spellStart"/>
      <w:r w:rsidRPr="00FC26C8">
        <w:rPr>
          <w:rFonts w:cs="Times New Roman"/>
          <w:i/>
          <w:iCs/>
          <w:color w:val="000000" w:themeColor="text1"/>
          <w:sz w:val="20"/>
          <w:szCs w:val="20"/>
        </w:rPr>
        <w:t>Neotestamenica</w:t>
      </w:r>
      <w:proofErr w:type="spellEnd"/>
      <w:r w:rsidRPr="00FC26C8">
        <w:rPr>
          <w:rFonts w:cs="Times New Roman"/>
          <w:i/>
          <w:iCs/>
          <w:color w:val="000000" w:themeColor="text1"/>
          <w:sz w:val="20"/>
          <w:szCs w:val="20"/>
        </w:rPr>
        <w:t xml:space="preserve"> </w:t>
      </w:r>
      <w:r w:rsidRPr="00FC26C8">
        <w:rPr>
          <w:rFonts w:cs="Times New Roman"/>
          <w:color w:val="000000" w:themeColor="text1"/>
          <w:sz w:val="20"/>
          <w:szCs w:val="20"/>
        </w:rPr>
        <w:t>2006 135–55.</w:t>
      </w:r>
    </w:p>
    <w:p w14:paraId="72C3C33D" w14:textId="5B2601BB" w:rsidR="00155272" w:rsidRPr="00FC26C8" w:rsidRDefault="00155272" w:rsidP="0050485A">
      <w:pPr>
        <w:spacing w:after="0"/>
        <w:ind w:left="567" w:hanging="567"/>
        <w:rPr>
          <w:rFonts w:cs="Times New Roman"/>
          <w:color w:val="000000" w:themeColor="text1"/>
          <w:sz w:val="20"/>
          <w:szCs w:val="20"/>
        </w:rPr>
      </w:pPr>
      <w:r w:rsidRPr="00FC26C8">
        <w:rPr>
          <w:rFonts w:cs="Times New Roman"/>
          <w:sz w:val="20"/>
          <w:szCs w:val="20"/>
          <w:lang w:val="en-CA"/>
        </w:rPr>
        <w:t xml:space="preserve">Volpe, Medi Ann. </w:t>
      </w:r>
      <w:r w:rsidRPr="00FC26C8">
        <w:rPr>
          <w:rFonts w:cs="Times New Roman"/>
          <w:i/>
          <w:iCs/>
          <w:sz w:val="20"/>
          <w:szCs w:val="20"/>
          <w:lang w:val="en-CA"/>
        </w:rPr>
        <w:t>Rethinking Christian Identity: Doctrine and Discipleship</w:t>
      </w:r>
      <w:r w:rsidRPr="00FC26C8">
        <w:rPr>
          <w:rFonts w:cs="Times New Roman"/>
          <w:sz w:val="20"/>
          <w:szCs w:val="20"/>
          <w:lang w:val="en-CA"/>
        </w:rPr>
        <w:t>. Chichester, UK: Wiley-Blackwell, 2013.</w:t>
      </w:r>
    </w:p>
    <w:p w14:paraId="0DDA873F" w14:textId="13833E6D" w:rsidR="003853E9" w:rsidRPr="00FC26C8" w:rsidRDefault="008E7CF4" w:rsidP="0050485A">
      <w:pPr>
        <w:spacing w:after="0"/>
        <w:ind w:left="567" w:hanging="567"/>
        <w:rPr>
          <w:rFonts w:cs="Times New Roman"/>
          <w:sz w:val="20"/>
          <w:szCs w:val="20"/>
        </w:rPr>
      </w:pPr>
      <w:r w:rsidRPr="00FC26C8">
        <w:rPr>
          <w:rFonts w:cs="Times New Roman"/>
          <w:color w:val="000000" w:themeColor="text1"/>
          <w:sz w:val="20"/>
          <w:szCs w:val="20"/>
        </w:rPr>
        <w:t xml:space="preserve">Wenham, David. “How Do the Beatitudes Work? Some Observations on the Structure of the Beatitudes in Matthew.” In </w:t>
      </w:r>
      <w:r w:rsidRPr="00FC26C8">
        <w:rPr>
          <w:rFonts w:cs="Times New Roman"/>
          <w:i/>
          <w:iCs/>
          <w:color w:val="000000" w:themeColor="text1"/>
          <w:sz w:val="20"/>
          <w:szCs w:val="20"/>
        </w:rPr>
        <w:t xml:space="preserve">The Earliest Perceptions of Jesus in Context: Essays in </w:t>
      </w:r>
      <w:proofErr w:type="spellStart"/>
      <w:r w:rsidRPr="00FC26C8">
        <w:rPr>
          <w:rFonts w:cs="Times New Roman"/>
          <w:i/>
          <w:iCs/>
          <w:color w:val="000000" w:themeColor="text1"/>
          <w:sz w:val="20"/>
          <w:szCs w:val="20"/>
        </w:rPr>
        <w:t>Honour</w:t>
      </w:r>
      <w:proofErr w:type="spellEnd"/>
      <w:r w:rsidRPr="00FC26C8">
        <w:rPr>
          <w:rFonts w:cs="Times New Roman"/>
          <w:i/>
          <w:iCs/>
          <w:color w:val="000000" w:themeColor="text1"/>
          <w:sz w:val="20"/>
          <w:szCs w:val="20"/>
        </w:rPr>
        <w:t xml:space="preserve"> of John </w:t>
      </w:r>
      <w:proofErr w:type="spellStart"/>
      <w:r w:rsidRPr="00FC26C8">
        <w:rPr>
          <w:rFonts w:cs="Times New Roman"/>
          <w:i/>
          <w:iCs/>
          <w:color w:val="000000" w:themeColor="text1"/>
          <w:sz w:val="20"/>
          <w:szCs w:val="20"/>
        </w:rPr>
        <w:t>Nolland</w:t>
      </w:r>
      <w:proofErr w:type="spellEnd"/>
      <w:r w:rsidRPr="00FC26C8">
        <w:rPr>
          <w:rFonts w:cs="Times New Roman"/>
          <w:i/>
          <w:iCs/>
          <w:color w:val="000000" w:themeColor="text1"/>
          <w:sz w:val="20"/>
          <w:szCs w:val="20"/>
        </w:rPr>
        <w:t xml:space="preserve"> on His 70th Birthday</w:t>
      </w:r>
      <w:r w:rsidRPr="00FC26C8">
        <w:rPr>
          <w:rFonts w:cs="Times New Roman"/>
          <w:color w:val="000000" w:themeColor="text1"/>
          <w:sz w:val="20"/>
          <w:szCs w:val="20"/>
        </w:rPr>
        <w:t>, edited by Aaron White et al., 201–12. Library of New Testament Studies 566. London: Bloomsbury, 2018.</w:t>
      </w:r>
      <w:bookmarkEnd w:id="5"/>
    </w:p>
    <w:sectPr w:rsidR="003853E9" w:rsidRPr="00FC26C8" w:rsidSect="005618AA">
      <w:headerReference w:type="even" r:id="rId16"/>
      <w:headerReference w:type="default" r:id="rId17"/>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4F421" w14:textId="77777777" w:rsidR="00EB70A9" w:rsidRDefault="00EB70A9" w:rsidP="00F53030">
      <w:pPr>
        <w:spacing w:after="0"/>
      </w:pPr>
      <w:r>
        <w:separator/>
      </w:r>
    </w:p>
  </w:endnote>
  <w:endnote w:type="continuationSeparator" w:id="0">
    <w:p w14:paraId="6619FF6A" w14:textId="77777777" w:rsidR="00EB70A9" w:rsidRDefault="00EB70A9" w:rsidP="00F530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20B0604020202020204"/>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A143F" w14:textId="77777777" w:rsidR="00EB70A9" w:rsidRDefault="00EB70A9" w:rsidP="00F53030">
      <w:pPr>
        <w:spacing w:after="0"/>
      </w:pPr>
      <w:r>
        <w:separator/>
      </w:r>
    </w:p>
  </w:footnote>
  <w:footnote w:type="continuationSeparator" w:id="0">
    <w:p w14:paraId="3ACC8AB8" w14:textId="77777777" w:rsidR="00EB70A9" w:rsidRDefault="00EB70A9" w:rsidP="00F530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2B25" w14:textId="77777777" w:rsidR="00297EB2" w:rsidRDefault="00297EB2" w:rsidP="00366D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CF295" w14:textId="77777777" w:rsidR="00297EB2" w:rsidRDefault="00297EB2" w:rsidP="00F530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F11D" w14:textId="77777777" w:rsidR="00297EB2" w:rsidRDefault="00297EB2" w:rsidP="00366D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2093A8C" w14:textId="0DB00304" w:rsidR="00297EB2" w:rsidRPr="00831333" w:rsidRDefault="00831333" w:rsidP="00581127">
    <w:pPr>
      <w:pStyle w:val="Header"/>
      <w:jc w:val="center"/>
      <w:rPr>
        <w:sz w:val="20"/>
        <w:szCs w:val="20"/>
      </w:rPr>
    </w:pPr>
    <w:r w:rsidRPr="00831333">
      <w:rPr>
        <w:b/>
        <w:smallCaps/>
        <w:sz w:val="20"/>
        <w:szCs w:val="20"/>
      </w:rPr>
      <w:t>Spiritual Life of the Ministering 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2DB"/>
    <w:multiLevelType w:val="hybridMultilevel"/>
    <w:tmpl w:val="91B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30C5"/>
    <w:multiLevelType w:val="hybridMultilevel"/>
    <w:tmpl w:val="5A140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7461B"/>
    <w:multiLevelType w:val="hybridMultilevel"/>
    <w:tmpl w:val="7980B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B33E8"/>
    <w:multiLevelType w:val="hybridMultilevel"/>
    <w:tmpl w:val="07E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A4AF4"/>
    <w:multiLevelType w:val="hybridMultilevel"/>
    <w:tmpl w:val="5246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4CF"/>
    <w:multiLevelType w:val="hybridMultilevel"/>
    <w:tmpl w:val="7FF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D28D1"/>
    <w:multiLevelType w:val="hybridMultilevel"/>
    <w:tmpl w:val="1090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1328"/>
    <w:multiLevelType w:val="hybridMultilevel"/>
    <w:tmpl w:val="32C6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1564C"/>
    <w:multiLevelType w:val="hybridMultilevel"/>
    <w:tmpl w:val="DF7A0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47418"/>
    <w:multiLevelType w:val="hybridMultilevel"/>
    <w:tmpl w:val="1F22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40E0B"/>
    <w:multiLevelType w:val="multilevel"/>
    <w:tmpl w:val="CBE4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14D8E"/>
    <w:multiLevelType w:val="hybridMultilevel"/>
    <w:tmpl w:val="F92E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C294D"/>
    <w:multiLevelType w:val="hybridMultilevel"/>
    <w:tmpl w:val="BE8EFB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E28A6"/>
    <w:multiLevelType w:val="hybridMultilevel"/>
    <w:tmpl w:val="4784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A5490"/>
    <w:multiLevelType w:val="multilevel"/>
    <w:tmpl w:val="E4EA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E35C8"/>
    <w:multiLevelType w:val="hybridMultilevel"/>
    <w:tmpl w:val="E908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F59E6"/>
    <w:multiLevelType w:val="hybridMultilevel"/>
    <w:tmpl w:val="17B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A1B78"/>
    <w:multiLevelType w:val="hybridMultilevel"/>
    <w:tmpl w:val="055E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42F9C"/>
    <w:multiLevelType w:val="hybridMultilevel"/>
    <w:tmpl w:val="3A6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1"/>
  </w:num>
  <w:num w:numId="5">
    <w:abstractNumId w:val="16"/>
  </w:num>
  <w:num w:numId="6">
    <w:abstractNumId w:val="6"/>
  </w:num>
  <w:num w:numId="7">
    <w:abstractNumId w:val="13"/>
  </w:num>
  <w:num w:numId="8">
    <w:abstractNumId w:val="18"/>
  </w:num>
  <w:num w:numId="9">
    <w:abstractNumId w:val="17"/>
  </w:num>
  <w:num w:numId="10">
    <w:abstractNumId w:val="15"/>
  </w:num>
  <w:num w:numId="11">
    <w:abstractNumId w:val="1"/>
  </w:num>
  <w:num w:numId="12">
    <w:abstractNumId w:val="9"/>
  </w:num>
  <w:num w:numId="13">
    <w:abstractNumId w:val="5"/>
  </w:num>
  <w:num w:numId="14">
    <w:abstractNumId w:val="4"/>
  </w:num>
  <w:num w:numId="15">
    <w:abstractNumId w:val="8"/>
  </w:num>
  <w:num w:numId="16">
    <w:abstractNumId w:val="2"/>
  </w:num>
  <w:num w:numId="17">
    <w:abstractNumId w:val="1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CA"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14"/>
    <w:rsid w:val="000027CE"/>
    <w:rsid w:val="00007DD1"/>
    <w:rsid w:val="00017FE6"/>
    <w:rsid w:val="00027A80"/>
    <w:rsid w:val="00032852"/>
    <w:rsid w:val="00042F48"/>
    <w:rsid w:val="000442DF"/>
    <w:rsid w:val="00045F4B"/>
    <w:rsid w:val="00046A79"/>
    <w:rsid w:val="00050EA0"/>
    <w:rsid w:val="000553A4"/>
    <w:rsid w:val="00065713"/>
    <w:rsid w:val="00067E2F"/>
    <w:rsid w:val="00070B33"/>
    <w:rsid w:val="000727D8"/>
    <w:rsid w:val="00072E56"/>
    <w:rsid w:val="00080C18"/>
    <w:rsid w:val="00081BF6"/>
    <w:rsid w:val="00084891"/>
    <w:rsid w:val="000875C8"/>
    <w:rsid w:val="00087B0F"/>
    <w:rsid w:val="00087DE7"/>
    <w:rsid w:val="0009494C"/>
    <w:rsid w:val="000A2930"/>
    <w:rsid w:val="000A3E1B"/>
    <w:rsid w:val="000A52F6"/>
    <w:rsid w:val="000B140E"/>
    <w:rsid w:val="000B4A48"/>
    <w:rsid w:val="000C14DB"/>
    <w:rsid w:val="000C1874"/>
    <w:rsid w:val="000C67F6"/>
    <w:rsid w:val="000D47E3"/>
    <w:rsid w:val="000E2D49"/>
    <w:rsid w:val="000E6482"/>
    <w:rsid w:val="000F4299"/>
    <w:rsid w:val="000F7B94"/>
    <w:rsid w:val="00104898"/>
    <w:rsid w:val="00105B7C"/>
    <w:rsid w:val="0011296F"/>
    <w:rsid w:val="00115768"/>
    <w:rsid w:val="00117351"/>
    <w:rsid w:val="00132114"/>
    <w:rsid w:val="00132335"/>
    <w:rsid w:val="0014069B"/>
    <w:rsid w:val="00143EE4"/>
    <w:rsid w:val="0014522D"/>
    <w:rsid w:val="00155272"/>
    <w:rsid w:val="001603B7"/>
    <w:rsid w:val="00160745"/>
    <w:rsid w:val="0016324A"/>
    <w:rsid w:val="001648E5"/>
    <w:rsid w:val="00166BFD"/>
    <w:rsid w:val="001676D0"/>
    <w:rsid w:val="00172792"/>
    <w:rsid w:val="00174608"/>
    <w:rsid w:val="00174778"/>
    <w:rsid w:val="001807BE"/>
    <w:rsid w:val="00187C57"/>
    <w:rsid w:val="00191A8B"/>
    <w:rsid w:val="001A0D7F"/>
    <w:rsid w:val="001A4AE7"/>
    <w:rsid w:val="001B3955"/>
    <w:rsid w:val="001C1CCA"/>
    <w:rsid w:val="001E3873"/>
    <w:rsid w:val="001E4327"/>
    <w:rsid w:val="001F0E8E"/>
    <w:rsid w:val="001F55D3"/>
    <w:rsid w:val="00202630"/>
    <w:rsid w:val="00202FB1"/>
    <w:rsid w:val="0020337D"/>
    <w:rsid w:val="00214E83"/>
    <w:rsid w:val="002167D6"/>
    <w:rsid w:val="00224E7B"/>
    <w:rsid w:val="002256F5"/>
    <w:rsid w:val="00226B42"/>
    <w:rsid w:val="002420C8"/>
    <w:rsid w:val="0024242E"/>
    <w:rsid w:val="00242CCC"/>
    <w:rsid w:val="002433CC"/>
    <w:rsid w:val="0024388F"/>
    <w:rsid w:val="002501ED"/>
    <w:rsid w:val="00250BDB"/>
    <w:rsid w:val="0026404B"/>
    <w:rsid w:val="00264CFA"/>
    <w:rsid w:val="002654D5"/>
    <w:rsid w:val="00266696"/>
    <w:rsid w:val="0026691D"/>
    <w:rsid w:val="00266CE6"/>
    <w:rsid w:val="00272420"/>
    <w:rsid w:val="002862F7"/>
    <w:rsid w:val="002919E7"/>
    <w:rsid w:val="00297EB2"/>
    <w:rsid w:val="002A044A"/>
    <w:rsid w:val="002A40AD"/>
    <w:rsid w:val="002A6E9C"/>
    <w:rsid w:val="002B16AC"/>
    <w:rsid w:val="002B29C8"/>
    <w:rsid w:val="002B4988"/>
    <w:rsid w:val="002B5301"/>
    <w:rsid w:val="002C016B"/>
    <w:rsid w:val="002C04FA"/>
    <w:rsid w:val="002C45C8"/>
    <w:rsid w:val="002C4FBF"/>
    <w:rsid w:val="002C5F73"/>
    <w:rsid w:val="002C6B72"/>
    <w:rsid w:val="002D1B6D"/>
    <w:rsid w:val="00312CDB"/>
    <w:rsid w:val="0031446F"/>
    <w:rsid w:val="003173C4"/>
    <w:rsid w:val="00321FDC"/>
    <w:rsid w:val="003231E9"/>
    <w:rsid w:val="00324CC9"/>
    <w:rsid w:val="00327008"/>
    <w:rsid w:val="003417C0"/>
    <w:rsid w:val="003519DA"/>
    <w:rsid w:val="00356171"/>
    <w:rsid w:val="0036408F"/>
    <w:rsid w:val="00366D81"/>
    <w:rsid w:val="00382E9F"/>
    <w:rsid w:val="003853E9"/>
    <w:rsid w:val="00392C62"/>
    <w:rsid w:val="0039566E"/>
    <w:rsid w:val="003A7323"/>
    <w:rsid w:val="003A7B0D"/>
    <w:rsid w:val="003B0423"/>
    <w:rsid w:val="003B1AA8"/>
    <w:rsid w:val="003B1AC5"/>
    <w:rsid w:val="003C01DD"/>
    <w:rsid w:val="003C0B5A"/>
    <w:rsid w:val="003C3220"/>
    <w:rsid w:val="003C4C34"/>
    <w:rsid w:val="003D3C1F"/>
    <w:rsid w:val="003E22ED"/>
    <w:rsid w:val="003E3816"/>
    <w:rsid w:val="003E65EC"/>
    <w:rsid w:val="003F0BBC"/>
    <w:rsid w:val="003F3DB9"/>
    <w:rsid w:val="003F481A"/>
    <w:rsid w:val="0041178E"/>
    <w:rsid w:val="00414381"/>
    <w:rsid w:val="004214DF"/>
    <w:rsid w:val="004240F2"/>
    <w:rsid w:val="00424914"/>
    <w:rsid w:val="00426032"/>
    <w:rsid w:val="00435920"/>
    <w:rsid w:val="00437B06"/>
    <w:rsid w:val="00455B1C"/>
    <w:rsid w:val="00473AE9"/>
    <w:rsid w:val="00480B39"/>
    <w:rsid w:val="00484451"/>
    <w:rsid w:val="00485F26"/>
    <w:rsid w:val="004940D8"/>
    <w:rsid w:val="004A2829"/>
    <w:rsid w:val="004A591C"/>
    <w:rsid w:val="004B0C8F"/>
    <w:rsid w:val="004B1BB9"/>
    <w:rsid w:val="004C1854"/>
    <w:rsid w:val="004C4DB3"/>
    <w:rsid w:val="004C515D"/>
    <w:rsid w:val="004C66D5"/>
    <w:rsid w:val="004D0EB9"/>
    <w:rsid w:val="004D1A14"/>
    <w:rsid w:val="004E51D6"/>
    <w:rsid w:val="004E5F53"/>
    <w:rsid w:val="004F0F46"/>
    <w:rsid w:val="00500A57"/>
    <w:rsid w:val="00500C74"/>
    <w:rsid w:val="0050485A"/>
    <w:rsid w:val="005072F3"/>
    <w:rsid w:val="00507C74"/>
    <w:rsid w:val="00514410"/>
    <w:rsid w:val="00516D8C"/>
    <w:rsid w:val="00521F19"/>
    <w:rsid w:val="00525F7A"/>
    <w:rsid w:val="00526CBC"/>
    <w:rsid w:val="005303A2"/>
    <w:rsid w:val="00530A31"/>
    <w:rsid w:val="00532035"/>
    <w:rsid w:val="0053348A"/>
    <w:rsid w:val="005338B3"/>
    <w:rsid w:val="00541F68"/>
    <w:rsid w:val="00544925"/>
    <w:rsid w:val="00546595"/>
    <w:rsid w:val="00556902"/>
    <w:rsid w:val="00557710"/>
    <w:rsid w:val="005618AA"/>
    <w:rsid w:val="00565964"/>
    <w:rsid w:val="00570693"/>
    <w:rsid w:val="00581127"/>
    <w:rsid w:val="005813C4"/>
    <w:rsid w:val="00584E96"/>
    <w:rsid w:val="005912F7"/>
    <w:rsid w:val="00596970"/>
    <w:rsid w:val="00596B0C"/>
    <w:rsid w:val="005971EE"/>
    <w:rsid w:val="005A32EC"/>
    <w:rsid w:val="005A459F"/>
    <w:rsid w:val="005A71B2"/>
    <w:rsid w:val="005B0CAA"/>
    <w:rsid w:val="005C348F"/>
    <w:rsid w:val="005C5C2D"/>
    <w:rsid w:val="005C6DE2"/>
    <w:rsid w:val="005D01B2"/>
    <w:rsid w:val="005D0E0F"/>
    <w:rsid w:val="005D0F4A"/>
    <w:rsid w:val="005D113C"/>
    <w:rsid w:val="005D4E08"/>
    <w:rsid w:val="005E0C6B"/>
    <w:rsid w:val="005E2326"/>
    <w:rsid w:val="005E4A21"/>
    <w:rsid w:val="005E53BE"/>
    <w:rsid w:val="005F13B7"/>
    <w:rsid w:val="005F4143"/>
    <w:rsid w:val="005F55A2"/>
    <w:rsid w:val="005F589E"/>
    <w:rsid w:val="0060005A"/>
    <w:rsid w:val="00607422"/>
    <w:rsid w:val="00607625"/>
    <w:rsid w:val="00607780"/>
    <w:rsid w:val="006152A2"/>
    <w:rsid w:val="00615982"/>
    <w:rsid w:val="00626AF1"/>
    <w:rsid w:val="00627CF5"/>
    <w:rsid w:val="00637255"/>
    <w:rsid w:val="00641BC4"/>
    <w:rsid w:val="00643B79"/>
    <w:rsid w:val="0065398F"/>
    <w:rsid w:val="00653B47"/>
    <w:rsid w:val="00662AAC"/>
    <w:rsid w:val="00663120"/>
    <w:rsid w:val="00664B38"/>
    <w:rsid w:val="00665993"/>
    <w:rsid w:val="0067085D"/>
    <w:rsid w:val="00671006"/>
    <w:rsid w:val="00680347"/>
    <w:rsid w:val="00685367"/>
    <w:rsid w:val="006912E9"/>
    <w:rsid w:val="00697C35"/>
    <w:rsid w:val="006A2D4C"/>
    <w:rsid w:val="006A4DEA"/>
    <w:rsid w:val="006B7E55"/>
    <w:rsid w:val="006C0F80"/>
    <w:rsid w:val="006C5210"/>
    <w:rsid w:val="006C7EB4"/>
    <w:rsid w:val="006D179C"/>
    <w:rsid w:val="006D1B04"/>
    <w:rsid w:val="006D3BB9"/>
    <w:rsid w:val="006D6C86"/>
    <w:rsid w:val="006E073E"/>
    <w:rsid w:val="006F32AB"/>
    <w:rsid w:val="006F4548"/>
    <w:rsid w:val="006F4862"/>
    <w:rsid w:val="006F7446"/>
    <w:rsid w:val="00706E18"/>
    <w:rsid w:val="00711516"/>
    <w:rsid w:val="007115A7"/>
    <w:rsid w:val="00715122"/>
    <w:rsid w:val="00716C9B"/>
    <w:rsid w:val="00717924"/>
    <w:rsid w:val="007227A2"/>
    <w:rsid w:val="00723360"/>
    <w:rsid w:val="007256F2"/>
    <w:rsid w:val="00727F79"/>
    <w:rsid w:val="00727FAB"/>
    <w:rsid w:val="0073090F"/>
    <w:rsid w:val="00731E42"/>
    <w:rsid w:val="00744B43"/>
    <w:rsid w:val="00747AAD"/>
    <w:rsid w:val="00752BA1"/>
    <w:rsid w:val="007531F8"/>
    <w:rsid w:val="00756A47"/>
    <w:rsid w:val="00760667"/>
    <w:rsid w:val="007647D1"/>
    <w:rsid w:val="00767B2A"/>
    <w:rsid w:val="00782FFC"/>
    <w:rsid w:val="007872FC"/>
    <w:rsid w:val="0079689A"/>
    <w:rsid w:val="00796DF0"/>
    <w:rsid w:val="007B2E79"/>
    <w:rsid w:val="007B3E40"/>
    <w:rsid w:val="007C7A62"/>
    <w:rsid w:val="007D6A2F"/>
    <w:rsid w:val="007E1F50"/>
    <w:rsid w:val="007E4FD1"/>
    <w:rsid w:val="007E709F"/>
    <w:rsid w:val="007E70A8"/>
    <w:rsid w:val="007F07E6"/>
    <w:rsid w:val="007F5B7E"/>
    <w:rsid w:val="008074D7"/>
    <w:rsid w:val="008109DA"/>
    <w:rsid w:val="00813018"/>
    <w:rsid w:val="00831333"/>
    <w:rsid w:val="0083171B"/>
    <w:rsid w:val="00840386"/>
    <w:rsid w:val="0084654E"/>
    <w:rsid w:val="008504C8"/>
    <w:rsid w:val="008548DE"/>
    <w:rsid w:val="00856C35"/>
    <w:rsid w:val="00864844"/>
    <w:rsid w:val="0086736D"/>
    <w:rsid w:val="00874033"/>
    <w:rsid w:val="00874CB7"/>
    <w:rsid w:val="008913AB"/>
    <w:rsid w:val="00896AF6"/>
    <w:rsid w:val="008B2D3D"/>
    <w:rsid w:val="008B526B"/>
    <w:rsid w:val="008B6E3E"/>
    <w:rsid w:val="008C140B"/>
    <w:rsid w:val="008C19C6"/>
    <w:rsid w:val="008C685E"/>
    <w:rsid w:val="008D621A"/>
    <w:rsid w:val="008D6FE0"/>
    <w:rsid w:val="008E0CF1"/>
    <w:rsid w:val="008E2E30"/>
    <w:rsid w:val="008E49CD"/>
    <w:rsid w:val="008E5852"/>
    <w:rsid w:val="008E678D"/>
    <w:rsid w:val="008E7CF4"/>
    <w:rsid w:val="008F33F8"/>
    <w:rsid w:val="008F7022"/>
    <w:rsid w:val="00907764"/>
    <w:rsid w:val="0091009F"/>
    <w:rsid w:val="00921D99"/>
    <w:rsid w:val="0093547D"/>
    <w:rsid w:val="00937566"/>
    <w:rsid w:val="0094640B"/>
    <w:rsid w:val="00946C91"/>
    <w:rsid w:val="00950AB0"/>
    <w:rsid w:val="00962D8A"/>
    <w:rsid w:val="00966DCB"/>
    <w:rsid w:val="00980B13"/>
    <w:rsid w:val="00981BA7"/>
    <w:rsid w:val="00982EE3"/>
    <w:rsid w:val="009909CD"/>
    <w:rsid w:val="00991A59"/>
    <w:rsid w:val="009958F8"/>
    <w:rsid w:val="00997F51"/>
    <w:rsid w:val="009A1B42"/>
    <w:rsid w:val="009A6075"/>
    <w:rsid w:val="009A7229"/>
    <w:rsid w:val="009B58EA"/>
    <w:rsid w:val="009C1005"/>
    <w:rsid w:val="009C44D4"/>
    <w:rsid w:val="009D0BA3"/>
    <w:rsid w:val="009D211C"/>
    <w:rsid w:val="009D2D5A"/>
    <w:rsid w:val="009E2C70"/>
    <w:rsid w:val="009E43BB"/>
    <w:rsid w:val="009E74AE"/>
    <w:rsid w:val="009F2584"/>
    <w:rsid w:val="009F2E7C"/>
    <w:rsid w:val="009F439A"/>
    <w:rsid w:val="009F4B5A"/>
    <w:rsid w:val="009F6863"/>
    <w:rsid w:val="009F6935"/>
    <w:rsid w:val="00A03CD1"/>
    <w:rsid w:val="00A06C47"/>
    <w:rsid w:val="00A10285"/>
    <w:rsid w:val="00A15C65"/>
    <w:rsid w:val="00A1664B"/>
    <w:rsid w:val="00A21DED"/>
    <w:rsid w:val="00A24799"/>
    <w:rsid w:val="00A26FF4"/>
    <w:rsid w:val="00A302D7"/>
    <w:rsid w:val="00A32676"/>
    <w:rsid w:val="00A41E5F"/>
    <w:rsid w:val="00A435DD"/>
    <w:rsid w:val="00A44B91"/>
    <w:rsid w:val="00A462AA"/>
    <w:rsid w:val="00A50F07"/>
    <w:rsid w:val="00A60F40"/>
    <w:rsid w:val="00A61AE3"/>
    <w:rsid w:val="00A629D3"/>
    <w:rsid w:val="00A63384"/>
    <w:rsid w:val="00A64AB8"/>
    <w:rsid w:val="00A66D0C"/>
    <w:rsid w:val="00A73AF6"/>
    <w:rsid w:val="00A744F5"/>
    <w:rsid w:val="00A81592"/>
    <w:rsid w:val="00A9040C"/>
    <w:rsid w:val="00A95EBB"/>
    <w:rsid w:val="00AA2A5F"/>
    <w:rsid w:val="00AA3C87"/>
    <w:rsid w:val="00AA60BC"/>
    <w:rsid w:val="00AA637E"/>
    <w:rsid w:val="00AB31FC"/>
    <w:rsid w:val="00AB66A4"/>
    <w:rsid w:val="00AC5F11"/>
    <w:rsid w:val="00AD0B18"/>
    <w:rsid w:val="00AE56B6"/>
    <w:rsid w:val="00AF0E73"/>
    <w:rsid w:val="00AF1DEF"/>
    <w:rsid w:val="00AF28A5"/>
    <w:rsid w:val="00AF3D20"/>
    <w:rsid w:val="00AF75CE"/>
    <w:rsid w:val="00B03852"/>
    <w:rsid w:val="00B113F7"/>
    <w:rsid w:val="00B130B8"/>
    <w:rsid w:val="00B23B23"/>
    <w:rsid w:val="00B24C10"/>
    <w:rsid w:val="00B26F55"/>
    <w:rsid w:val="00B358DB"/>
    <w:rsid w:val="00B37489"/>
    <w:rsid w:val="00B40F32"/>
    <w:rsid w:val="00B54CBB"/>
    <w:rsid w:val="00B5613B"/>
    <w:rsid w:val="00B571DD"/>
    <w:rsid w:val="00B625B3"/>
    <w:rsid w:val="00B7318A"/>
    <w:rsid w:val="00B74357"/>
    <w:rsid w:val="00B75BC1"/>
    <w:rsid w:val="00B77449"/>
    <w:rsid w:val="00B926DD"/>
    <w:rsid w:val="00B93D79"/>
    <w:rsid w:val="00BA6513"/>
    <w:rsid w:val="00BB3903"/>
    <w:rsid w:val="00BD6000"/>
    <w:rsid w:val="00BE021E"/>
    <w:rsid w:val="00BE1175"/>
    <w:rsid w:val="00BE2A57"/>
    <w:rsid w:val="00BE3204"/>
    <w:rsid w:val="00BE4839"/>
    <w:rsid w:val="00BE5352"/>
    <w:rsid w:val="00BF1353"/>
    <w:rsid w:val="00BF19B8"/>
    <w:rsid w:val="00BF4D6D"/>
    <w:rsid w:val="00BF63DA"/>
    <w:rsid w:val="00C02DDD"/>
    <w:rsid w:val="00C05622"/>
    <w:rsid w:val="00C0642D"/>
    <w:rsid w:val="00C10256"/>
    <w:rsid w:val="00C13B52"/>
    <w:rsid w:val="00C15EC6"/>
    <w:rsid w:val="00C32F6F"/>
    <w:rsid w:val="00C5644A"/>
    <w:rsid w:val="00C56EBF"/>
    <w:rsid w:val="00C635D3"/>
    <w:rsid w:val="00C63D32"/>
    <w:rsid w:val="00C67B4D"/>
    <w:rsid w:val="00C7765B"/>
    <w:rsid w:val="00C82165"/>
    <w:rsid w:val="00C836E5"/>
    <w:rsid w:val="00C850F3"/>
    <w:rsid w:val="00C87CDE"/>
    <w:rsid w:val="00C91DFC"/>
    <w:rsid w:val="00C928D4"/>
    <w:rsid w:val="00C93E37"/>
    <w:rsid w:val="00C9494B"/>
    <w:rsid w:val="00C95D38"/>
    <w:rsid w:val="00C96529"/>
    <w:rsid w:val="00C96EEE"/>
    <w:rsid w:val="00CA6619"/>
    <w:rsid w:val="00CB0BDD"/>
    <w:rsid w:val="00CB55D1"/>
    <w:rsid w:val="00CB5788"/>
    <w:rsid w:val="00CC4018"/>
    <w:rsid w:val="00CD125B"/>
    <w:rsid w:val="00CD25A6"/>
    <w:rsid w:val="00CD631B"/>
    <w:rsid w:val="00CE0727"/>
    <w:rsid w:val="00CF2EB4"/>
    <w:rsid w:val="00CF317D"/>
    <w:rsid w:val="00CF424E"/>
    <w:rsid w:val="00D0222F"/>
    <w:rsid w:val="00D230B4"/>
    <w:rsid w:val="00D37B45"/>
    <w:rsid w:val="00D42924"/>
    <w:rsid w:val="00D42AAD"/>
    <w:rsid w:val="00D4750B"/>
    <w:rsid w:val="00D50ECA"/>
    <w:rsid w:val="00D53F39"/>
    <w:rsid w:val="00D53FAD"/>
    <w:rsid w:val="00D55180"/>
    <w:rsid w:val="00D55CBC"/>
    <w:rsid w:val="00D5649F"/>
    <w:rsid w:val="00D658EA"/>
    <w:rsid w:val="00D6680E"/>
    <w:rsid w:val="00D75073"/>
    <w:rsid w:val="00D755D9"/>
    <w:rsid w:val="00D860FB"/>
    <w:rsid w:val="00D87C2F"/>
    <w:rsid w:val="00D93CDF"/>
    <w:rsid w:val="00D95762"/>
    <w:rsid w:val="00DA0ED4"/>
    <w:rsid w:val="00DB494C"/>
    <w:rsid w:val="00DC1250"/>
    <w:rsid w:val="00DC1386"/>
    <w:rsid w:val="00DC4390"/>
    <w:rsid w:val="00DC5519"/>
    <w:rsid w:val="00DD43A1"/>
    <w:rsid w:val="00DE031D"/>
    <w:rsid w:val="00DE437F"/>
    <w:rsid w:val="00DE5E9F"/>
    <w:rsid w:val="00DF1B4F"/>
    <w:rsid w:val="00DF453A"/>
    <w:rsid w:val="00E0232C"/>
    <w:rsid w:val="00E05FDD"/>
    <w:rsid w:val="00E06FF9"/>
    <w:rsid w:val="00E0786B"/>
    <w:rsid w:val="00E15A68"/>
    <w:rsid w:val="00E25CEB"/>
    <w:rsid w:val="00E301E8"/>
    <w:rsid w:val="00E30A1F"/>
    <w:rsid w:val="00E402C3"/>
    <w:rsid w:val="00E42D5A"/>
    <w:rsid w:val="00E44962"/>
    <w:rsid w:val="00E464B2"/>
    <w:rsid w:val="00E50295"/>
    <w:rsid w:val="00E56A96"/>
    <w:rsid w:val="00E60F14"/>
    <w:rsid w:val="00E623D1"/>
    <w:rsid w:val="00E738C3"/>
    <w:rsid w:val="00E7544E"/>
    <w:rsid w:val="00E75A0D"/>
    <w:rsid w:val="00E76AB2"/>
    <w:rsid w:val="00E8199D"/>
    <w:rsid w:val="00E86DF6"/>
    <w:rsid w:val="00E934DB"/>
    <w:rsid w:val="00EA409A"/>
    <w:rsid w:val="00EA5B11"/>
    <w:rsid w:val="00EA6F45"/>
    <w:rsid w:val="00EB0375"/>
    <w:rsid w:val="00EB0909"/>
    <w:rsid w:val="00EB0F64"/>
    <w:rsid w:val="00EB2B04"/>
    <w:rsid w:val="00EB70A9"/>
    <w:rsid w:val="00EB70BA"/>
    <w:rsid w:val="00EC2647"/>
    <w:rsid w:val="00EC55F3"/>
    <w:rsid w:val="00EC58D9"/>
    <w:rsid w:val="00EC72F2"/>
    <w:rsid w:val="00ED1421"/>
    <w:rsid w:val="00ED345D"/>
    <w:rsid w:val="00ED4C26"/>
    <w:rsid w:val="00ED5032"/>
    <w:rsid w:val="00EE3CC9"/>
    <w:rsid w:val="00EE4A5B"/>
    <w:rsid w:val="00EF2AB7"/>
    <w:rsid w:val="00EF7C79"/>
    <w:rsid w:val="00F13405"/>
    <w:rsid w:val="00F22302"/>
    <w:rsid w:val="00F25AE6"/>
    <w:rsid w:val="00F25FEA"/>
    <w:rsid w:val="00F3180F"/>
    <w:rsid w:val="00F35460"/>
    <w:rsid w:val="00F374DB"/>
    <w:rsid w:val="00F45DAD"/>
    <w:rsid w:val="00F4683B"/>
    <w:rsid w:val="00F50379"/>
    <w:rsid w:val="00F50725"/>
    <w:rsid w:val="00F53030"/>
    <w:rsid w:val="00F53611"/>
    <w:rsid w:val="00F64EF4"/>
    <w:rsid w:val="00F66E1D"/>
    <w:rsid w:val="00F71158"/>
    <w:rsid w:val="00F72CA8"/>
    <w:rsid w:val="00F74E02"/>
    <w:rsid w:val="00F80CD2"/>
    <w:rsid w:val="00F8108F"/>
    <w:rsid w:val="00F82D99"/>
    <w:rsid w:val="00F83F65"/>
    <w:rsid w:val="00F86DF4"/>
    <w:rsid w:val="00F913FD"/>
    <w:rsid w:val="00F9528C"/>
    <w:rsid w:val="00FA2288"/>
    <w:rsid w:val="00FA3A50"/>
    <w:rsid w:val="00FA4C25"/>
    <w:rsid w:val="00FA4EEF"/>
    <w:rsid w:val="00FB167A"/>
    <w:rsid w:val="00FB41F5"/>
    <w:rsid w:val="00FB4D2D"/>
    <w:rsid w:val="00FB5E71"/>
    <w:rsid w:val="00FC26C8"/>
    <w:rsid w:val="00FD0E11"/>
    <w:rsid w:val="00FD17DF"/>
    <w:rsid w:val="00FD4005"/>
    <w:rsid w:val="00FD6E02"/>
    <w:rsid w:val="00FF21A9"/>
    <w:rsid w:val="00FF2F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D0D373"/>
  <w15:docId w15:val="{44FE86AA-17E0-CD42-9252-3680987A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14"/>
    <w:rPr>
      <w:rFonts w:ascii="Times New Roman" w:hAnsi="Times New Roman"/>
      <w:sz w:val="24"/>
      <w:szCs w:val="24"/>
    </w:rPr>
  </w:style>
  <w:style w:type="paragraph" w:styleId="Heading1">
    <w:name w:val="heading 1"/>
    <w:basedOn w:val="Normal"/>
    <w:next w:val="Normal"/>
    <w:link w:val="Heading1Char"/>
    <w:qFormat/>
    <w:rsid w:val="004D0EB9"/>
    <w:pPr>
      <w:keepNext/>
      <w:spacing w:after="0"/>
      <w:outlineLvl w:val="0"/>
    </w:pPr>
    <w:rPr>
      <w:rFonts w:ascii="Arial" w:eastAsia="Times New Roman" w:hAnsi="Arial" w:cs="Times New Roman"/>
      <w:b/>
      <w:bCs/>
      <w:lang w:val="en-GB"/>
    </w:rPr>
  </w:style>
  <w:style w:type="paragraph" w:styleId="Heading2">
    <w:name w:val="heading 2"/>
    <w:basedOn w:val="Normal"/>
    <w:next w:val="Normal"/>
    <w:link w:val="Heading2Char"/>
    <w:uiPriority w:val="9"/>
    <w:semiHidden/>
    <w:unhideWhenUsed/>
    <w:qFormat/>
    <w:rsid w:val="000848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14"/>
    <w:rPr>
      <w:color w:val="0000FF" w:themeColor="hyperlink"/>
      <w:u w:val="single"/>
    </w:rPr>
  </w:style>
  <w:style w:type="paragraph" w:styleId="Header">
    <w:name w:val="header"/>
    <w:basedOn w:val="Normal"/>
    <w:link w:val="HeaderChar"/>
    <w:uiPriority w:val="99"/>
    <w:unhideWhenUsed/>
    <w:rsid w:val="00643B79"/>
    <w:pPr>
      <w:tabs>
        <w:tab w:val="center" w:pos="4320"/>
        <w:tab w:val="right" w:pos="8640"/>
      </w:tabs>
      <w:spacing w:after="0"/>
    </w:pPr>
  </w:style>
  <w:style w:type="character" w:customStyle="1" w:styleId="HeaderChar">
    <w:name w:val="Header Char"/>
    <w:basedOn w:val="DefaultParagraphFont"/>
    <w:link w:val="Header"/>
    <w:uiPriority w:val="99"/>
    <w:rsid w:val="00643B79"/>
    <w:rPr>
      <w:rFonts w:ascii="Times New Roman" w:hAnsi="Times New Roman"/>
      <w:sz w:val="24"/>
      <w:szCs w:val="24"/>
    </w:rPr>
  </w:style>
  <w:style w:type="paragraph" w:styleId="Footer">
    <w:name w:val="footer"/>
    <w:basedOn w:val="Normal"/>
    <w:link w:val="FooterChar"/>
    <w:uiPriority w:val="99"/>
    <w:unhideWhenUsed/>
    <w:rsid w:val="00643B79"/>
    <w:pPr>
      <w:tabs>
        <w:tab w:val="center" w:pos="4320"/>
        <w:tab w:val="right" w:pos="8640"/>
      </w:tabs>
      <w:spacing w:after="0"/>
    </w:pPr>
  </w:style>
  <w:style w:type="character" w:customStyle="1" w:styleId="FooterChar">
    <w:name w:val="Footer Char"/>
    <w:basedOn w:val="DefaultParagraphFont"/>
    <w:link w:val="Footer"/>
    <w:uiPriority w:val="99"/>
    <w:rsid w:val="00643B79"/>
    <w:rPr>
      <w:rFonts w:ascii="Times New Roman" w:hAnsi="Times New Roman"/>
      <w:sz w:val="24"/>
      <w:szCs w:val="24"/>
    </w:rPr>
  </w:style>
  <w:style w:type="character" w:customStyle="1" w:styleId="Heading1Char">
    <w:name w:val="Heading 1 Char"/>
    <w:basedOn w:val="DefaultParagraphFont"/>
    <w:link w:val="Heading1"/>
    <w:rsid w:val="004D0EB9"/>
    <w:rPr>
      <w:rFonts w:ascii="Arial" w:eastAsia="Times New Roman" w:hAnsi="Arial" w:cs="Times New Roman"/>
      <w:b/>
      <w:bCs/>
      <w:sz w:val="24"/>
      <w:szCs w:val="24"/>
      <w:lang w:val="en-GB"/>
    </w:rPr>
  </w:style>
  <w:style w:type="paragraph" w:styleId="ListParagraph">
    <w:name w:val="List Paragraph"/>
    <w:basedOn w:val="Normal"/>
    <w:uiPriority w:val="34"/>
    <w:qFormat/>
    <w:rsid w:val="006E073E"/>
    <w:pPr>
      <w:ind w:left="720"/>
      <w:contextualSpacing/>
    </w:pPr>
  </w:style>
  <w:style w:type="character" w:customStyle="1" w:styleId="woj">
    <w:name w:val="woj"/>
    <w:basedOn w:val="DefaultParagraphFont"/>
    <w:rsid w:val="00FA4EEF"/>
  </w:style>
  <w:style w:type="character" w:customStyle="1" w:styleId="apple-converted-space">
    <w:name w:val="apple-converted-space"/>
    <w:basedOn w:val="DefaultParagraphFont"/>
    <w:rsid w:val="00FA4EEF"/>
  </w:style>
  <w:style w:type="character" w:styleId="PageNumber">
    <w:name w:val="page number"/>
    <w:basedOn w:val="DefaultParagraphFont"/>
    <w:uiPriority w:val="99"/>
    <w:semiHidden/>
    <w:unhideWhenUsed/>
    <w:rsid w:val="00F53030"/>
  </w:style>
  <w:style w:type="paragraph" w:styleId="NormalWeb">
    <w:name w:val="Normal (Web)"/>
    <w:basedOn w:val="Normal"/>
    <w:uiPriority w:val="99"/>
    <w:semiHidden/>
    <w:unhideWhenUsed/>
    <w:rsid w:val="00F22302"/>
    <w:pPr>
      <w:spacing w:before="100" w:beforeAutospacing="1" w:after="100" w:afterAutospacing="1"/>
    </w:pPr>
    <w:rPr>
      <w:rFonts w:eastAsia="Times New Roman" w:cs="Times New Roman"/>
      <w:lang w:val="en-CA"/>
    </w:rPr>
  </w:style>
  <w:style w:type="character" w:customStyle="1" w:styleId="Heading2Char">
    <w:name w:val="Heading 2 Char"/>
    <w:basedOn w:val="DefaultParagraphFont"/>
    <w:link w:val="Heading2"/>
    <w:uiPriority w:val="9"/>
    <w:semiHidden/>
    <w:rsid w:val="0008489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302D7"/>
    <w:rPr>
      <w:color w:val="605E5C"/>
      <w:shd w:val="clear" w:color="auto" w:fill="E1DFDD"/>
    </w:rPr>
  </w:style>
  <w:style w:type="character" w:styleId="FollowedHyperlink">
    <w:name w:val="FollowedHyperlink"/>
    <w:basedOn w:val="DefaultParagraphFont"/>
    <w:uiPriority w:val="99"/>
    <w:semiHidden/>
    <w:unhideWhenUsed/>
    <w:rsid w:val="008504C8"/>
    <w:rPr>
      <w:color w:val="800080" w:themeColor="followedHyperlink"/>
      <w:u w:val="single"/>
    </w:rPr>
  </w:style>
  <w:style w:type="table" w:styleId="TableGrid">
    <w:name w:val="Table Grid"/>
    <w:basedOn w:val="TableNormal"/>
    <w:uiPriority w:val="39"/>
    <w:rsid w:val="00324CC9"/>
    <w:pPr>
      <w:spacing w:after="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6792">
      <w:bodyDiv w:val="1"/>
      <w:marLeft w:val="0"/>
      <w:marRight w:val="0"/>
      <w:marTop w:val="0"/>
      <w:marBottom w:val="0"/>
      <w:divBdr>
        <w:top w:val="none" w:sz="0" w:space="0" w:color="auto"/>
        <w:left w:val="none" w:sz="0" w:space="0" w:color="auto"/>
        <w:bottom w:val="none" w:sz="0" w:space="0" w:color="auto"/>
        <w:right w:val="none" w:sz="0" w:space="0" w:color="auto"/>
      </w:divBdr>
    </w:div>
    <w:div w:id="315571962">
      <w:bodyDiv w:val="1"/>
      <w:marLeft w:val="0"/>
      <w:marRight w:val="0"/>
      <w:marTop w:val="0"/>
      <w:marBottom w:val="0"/>
      <w:divBdr>
        <w:top w:val="none" w:sz="0" w:space="0" w:color="auto"/>
        <w:left w:val="none" w:sz="0" w:space="0" w:color="auto"/>
        <w:bottom w:val="none" w:sz="0" w:space="0" w:color="auto"/>
        <w:right w:val="none" w:sz="0" w:space="0" w:color="auto"/>
      </w:divBdr>
    </w:div>
    <w:div w:id="408314655">
      <w:bodyDiv w:val="1"/>
      <w:marLeft w:val="0"/>
      <w:marRight w:val="0"/>
      <w:marTop w:val="0"/>
      <w:marBottom w:val="0"/>
      <w:divBdr>
        <w:top w:val="none" w:sz="0" w:space="0" w:color="auto"/>
        <w:left w:val="none" w:sz="0" w:space="0" w:color="auto"/>
        <w:bottom w:val="none" w:sz="0" w:space="0" w:color="auto"/>
        <w:right w:val="none" w:sz="0" w:space="0" w:color="auto"/>
      </w:divBdr>
    </w:div>
    <w:div w:id="568806298">
      <w:bodyDiv w:val="1"/>
      <w:marLeft w:val="0"/>
      <w:marRight w:val="0"/>
      <w:marTop w:val="0"/>
      <w:marBottom w:val="0"/>
      <w:divBdr>
        <w:top w:val="none" w:sz="0" w:space="0" w:color="auto"/>
        <w:left w:val="none" w:sz="0" w:space="0" w:color="auto"/>
        <w:bottom w:val="none" w:sz="0" w:space="0" w:color="auto"/>
        <w:right w:val="none" w:sz="0" w:space="0" w:color="auto"/>
      </w:divBdr>
    </w:div>
    <w:div w:id="846218025">
      <w:bodyDiv w:val="1"/>
      <w:marLeft w:val="0"/>
      <w:marRight w:val="0"/>
      <w:marTop w:val="0"/>
      <w:marBottom w:val="0"/>
      <w:divBdr>
        <w:top w:val="none" w:sz="0" w:space="0" w:color="auto"/>
        <w:left w:val="none" w:sz="0" w:space="0" w:color="auto"/>
        <w:bottom w:val="none" w:sz="0" w:space="0" w:color="auto"/>
        <w:right w:val="none" w:sz="0" w:space="0" w:color="auto"/>
      </w:divBdr>
    </w:div>
    <w:div w:id="1224369532">
      <w:bodyDiv w:val="1"/>
      <w:marLeft w:val="0"/>
      <w:marRight w:val="0"/>
      <w:marTop w:val="0"/>
      <w:marBottom w:val="0"/>
      <w:divBdr>
        <w:top w:val="none" w:sz="0" w:space="0" w:color="auto"/>
        <w:left w:val="none" w:sz="0" w:space="0" w:color="auto"/>
        <w:bottom w:val="none" w:sz="0" w:space="0" w:color="auto"/>
        <w:right w:val="none" w:sz="0" w:space="0" w:color="auto"/>
      </w:divBdr>
    </w:div>
    <w:div w:id="1744909508">
      <w:bodyDiv w:val="1"/>
      <w:marLeft w:val="0"/>
      <w:marRight w:val="0"/>
      <w:marTop w:val="0"/>
      <w:marBottom w:val="0"/>
      <w:divBdr>
        <w:top w:val="none" w:sz="0" w:space="0" w:color="auto"/>
        <w:left w:val="none" w:sz="0" w:space="0" w:color="auto"/>
        <w:bottom w:val="none" w:sz="0" w:space="0" w:color="auto"/>
        <w:right w:val="none" w:sz="0" w:space="0" w:color="auto"/>
      </w:divBdr>
    </w:div>
    <w:div w:id="1805082185">
      <w:bodyDiv w:val="1"/>
      <w:marLeft w:val="0"/>
      <w:marRight w:val="0"/>
      <w:marTop w:val="0"/>
      <w:marBottom w:val="0"/>
      <w:divBdr>
        <w:top w:val="none" w:sz="0" w:space="0" w:color="auto"/>
        <w:left w:val="none" w:sz="0" w:space="0" w:color="auto"/>
        <w:bottom w:val="none" w:sz="0" w:space="0" w:color="auto"/>
        <w:right w:val="none" w:sz="0" w:space="0" w:color="auto"/>
      </w:divBdr>
    </w:div>
    <w:div w:id="2127918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readon.ca" TargetMode="External"/><Relationship Id="rId13" Type="http://schemas.openxmlformats.org/officeDocument/2006/relationships/hyperlink" Target="mailto:books@readon.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rterw@mcmaster.ca" TargetMode="External"/><Relationship Id="rId12" Type="http://schemas.openxmlformats.org/officeDocument/2006/relationships/hyperlink" Target="https://archive.org/index.ph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mcmaster.ca/" TargetMode="External"/><Relationship Id="rId5" Type="http://schemas.openxmlformats.org/officeDocument/2006/relationships/footnotes" Target="footnotes.xml"/><Relationship Id="rId15" Type="http://schemas.openxmlformats.org/officeDocument/2006/relationships/hyperlink" Target="https://mcmasterdivinity.ca/rules-regulations/" TargetMode="External"/><Relationship Id="rId10" Type="http://schemas.openxmlformats.org/officeDocument/2006/relationships/hyperlink" Target="https://libguides.thedtl.org/ho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ooks@readon.ca" TargetMode="External"/><Relationship Id="rId14" Type="http://schemas.openxmlformats.org/officeDocument/2006/relationships/hyperlink" Target="http://www.read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5517</Words>
  <Characters>31449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First Call Ministry Consultants</Company>
  <LinksUpToDate>false</LinksUpToDate>
  <CharactersWithSpaces>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Porter</dc:creator>
  <cp:keywords/>
  <dc:description/>
  <cp:lastModifiedBy>West, Melissa</cp:lastModifiedBy>
  <cp:revision>2</cp:revision>
  <cp:lastPrinted>2021-05-25T18:48:00Z</cp:lastPrinted>
  <dcterms:created xsi:type="dcterms:W3CDTF">2021-06-09T19:22:00Z</dcterms:created>
  <dcterms:modified xsi:type="dcterms:W3CDTF">2021-06-09T19:22:00Z</dcterms:modified>
</cp:coreProperties>
</file>